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E655A" w14:textId="304B0F74" w:rsidR="000332E8" w:rsidRDefault="00446A44" w:rsidP="00FF1189">
      <w:pPr>
        <w:ind w:left="5529"/>
        <w:rPr>
          <w:noProof/>
        </w:rPr>
      </w:pPr>
      <w:r>
        <w:tab/>
      </w:r>
      <w:r>
        <w:tab/>
      </w:r>
      <w:r>
        <w:tab/>
      </w:r>
      <w:r>
        <w:tab/>
      </w:r>
    </w:p>
    <w:p w14:paraId="021303A4" w14:textId="77777777" w:rsidR="000332E8" w:rsidRDefault="000332E8" w:rsidP="000332E8">
      <w:pPr>
        <w:ind w:left="1304"/>
        <w:jc w:val="center"/>
        <w:rPr>
          <w:rStyle w:val="Strong"/>
          <w:sz w:val="28"/>
          <w:szCs w:val="28"/>
        </w:rPr>
      </w:pPr>
    </w:p>
    <w:p w14:paraId="2E7F6B2B" w14:textId="77777777" w:rsidR="000332E8" w:rsidRDefault="000332E8" w:rsidP="000332E8">
      <w:pPr>
        <w:ind w:left="1304"/>
        <w:jc w:val="center"/>
        <w:rPr>
          <w:rStyle w:val="Strong"/>
          <w:sz w:val="28"/>
          <w:szCs w:val="28"/>
        </w:rPr>
      </w:pPr>
    </w:p>
    <w:p w14:paraId="693F1A20" w14:textId="77777777" w:rsidR="000332E8" w:rsidRDefault="000332E8" w:rsidP="000332E8">
      <w:pPr>
        <w:ind w:left="1304"/>
        <w:jc w:val="center"/>
        <w:rPr>
          <w:rStyle w:val="Strong"/>
          <w:sz w:val="28"/>
          <w:szCs w:val="28"/>
        </w:rPr>
      </w:pPr>
    </w:p>
    <w:p w14:paraId="34DA35BC" w14:textId="77777777" w:rsidR="000332E8" w:rsidRDefault="000332E8" w:rsidP="000332E8">
      <w:pPr>
        <w:ind w:left="1304"/>
        <w:jc w:val="center"/>
        <w:rPr>
          <w:rStyle w:val="Strong"/>
          <w:sz w:val="28"/>
          <w:szCs w:val="28"/>
        </w:rPr>
      </w:pPr>
      <w:r>
        <w:rPr>
          <w:rStyle w:val="Strong"/>
          <w:sz w:val="28"/>
          <w:szCs w:val="28"/>
        </w:rPr>
        <w:t>Mall för elnätsinnehavarens förberedningsplan</w:t>
      </w:r>
    </w:p>
    <w:p w14:paraId="324C4DA8" w14:textId="77777777" w:rsidR="000332E8" w:rsidRDefault="000332E8" w:rsidP="000332E8">
      <w:pPr>
        <w:ind w:left="1304"/>
        <w:jc w:val="center"/>
        <w:rPr>
          <w:rStyle w:val="Strong"/>
          <w:sz w:val="28"/>
          <w:szCs w:val="28"/>
        </w:rPr>
      </w:pPr>
    </w:p>
    <w:p w14:paraId="344BF023" w14:textId="77777777" w:rsidR="000332E8" w:rsidRDefault="000332E8" w:rsidP="000332E8">
      <w:pPr>
        <w:ind w:left="1304"/>
        <w:jc w:val="center"/>
        <w:rPr>
          <w:rStyle w:val="Strong"/>
          <w:sz w:val="28"/>
          <w:szCs w:val="28"/>
        </w:rPr>
      </w:pPr>
    </w:p>
    <w:p w14:paraId="60483AD7" w14:textId="77777777" w:rsidR="000332E8" w:rsidRDefault="000332E8" w:rsidP="000332E8">
      <w:pPr>
        <w:ind w:left="1304"/>
        <w:jc w:val="center"/>
        <w:rPr>
          <w:rStyle w:val="Strong"/>
          <w:sz w:val="28"/>
          <w:szCs w:val="28"/>
        </w:rPr>
      </w:pPr>
    </w:p>
    <w:p w14:paraId="4E0638ED" w14:textId="77777777" w:rsidR="000332E8" w:rsidRPr="00C75CB5" w:rsidRDefault="000332E8" w:rsidP="000332E8">
      <w:pPr>
        <w:ind w:left="1304"/>
        <w:jc w:val="center"/>
        <w:rPr>
          <w:rStyle w:val="Strong"/>
          <w:sz w:val="28"/>
          <w:szCs w:val="28"/>
        </w:rPr>
      </w:pPr>
    </w:p>
    <w:p w14:paraId="5FC2A85F" w14:textId="77777777" w:rsidR="000332E8" w:rsidRDefault="000332E8" w:rsidP="000332E8">
      <w:pPr>
        <w:ind w:left="2608"/>
      </w:pPr>
    </w:p>
    <w:p w14:paraId="49C24144" w14:textId="77ACEFF3" w:rsidR="006B3B84" w:rsidRDefault="006B3B84" w:rsidP="000332E8">
      <w:pPr>
        <w:ind w:left="2608"/>
      </w:pPr>
    </w:p>
    <w:p w14:paraId="407E2341" w14:textId="56CC91FD" w:rsidR="006B3B84" w:rsidRDefault="006B3B84" w:rsidP="006B3B84">
      <w:pPr>
        <w:tabs>
          <w:tab w:val="left" w:pos="7320"/>
        </w:tabs>
      </w:pPr>
      <w:r>
        <w:tab/>
      </w:r>
    </w:p>
    <w:p w14:paraId="14FE49EE" w14:textId="7A66DA2B" w:rsidR="000332E8" w:rsidRPr="006B3B84" w:rsidRDefault="006B3B84" w:rsidP="006B3B84">
      <w:pPr>
        <w:tabs>
          <w:tab w:val="left" w:pos="7320"/>
        </w:tabs>
        <w:sectPr w:rsidR="000332E8" w:rsidRPr="006B3B84" w:rsidSect="008343CE">
          <w:headerReference w:type="default" r:id="rId11"/>
          <w:pgSz w:w="11906" w:h="16838"/>
          <w:pgMar w:top="1440" w:right="1440" w:bottom="1440" w:left="0" w:header="709" w:footer="709" w:gutter="0"/>
          <w:cols w:space="708"/>
          <w:docGrid w:linePitch="360"/>
        </w:sectPr>
      </w:pPr>
      <w:r>
        <w:tab/>
      </w:r>
    </w:p>
    <w:p w14:paraId="3C4EB81A" w14:textId="77777777" w:rsidR="000332E8" w:rsidRDefault="000332E8" w:rsidP="000332E8">
      <w:pPr>
        <w:pStyle w:val="TOC1"/>
        <w:tabs>
          <w:tab w:val="left" w:pos="440"/>
          <w:tab w:val="right" w:leader="dot" w:pos="9628"/>
        </w:tabs>
      </w:pPr>
      <w:r>
        <w:lastRenderedPageBreak/>
        <w:t>Innehållsförteckning</w:t>
      </w:r>
    </w:p>
    <w:p w14:paraId="2C083CCC" w14:textId="342A9266" w:rsidR="00684802" w:rsidRDefault="00EE7662">
      <w:pPr>
        <w:pStyle w:val="TOC1"/>
        <w:tabs>
          <w:tab w:val="right" w:leader="dot" w:pos="9628"/>
        </w:tabs>
        <w:rPr>
          <w:rFonts w:eastAsiaTheme="minorEastAsia"/>
          <w:noProof/>
          <w:lang w:val="en-US"/>
        </w:rPr>
      </w:pPr>
      <w:r>
        <w:fldChar w:fldCharType="begin"/>
      </w:r>
      <w:r>
        <w:instrText xml:space="preserve"> TOC \o "1-1" \h \z \u </w:instrText>
      </w:r>
      <w:r>
        <w:fldChar w:fldCharType="separate"/>
      </w:r>
      <w:hyperlink w:anchor="_Toc1720340" w:history="1">
        <w:r w:rsidR="00684802" w:rsidRPr="00E0002F">
          <w:rPr>
            <w:rStyle w:val="Hyperlink"/>
            <w:noProof/>
          </w:rPr>
          <w:t>1 BAKGRUND</w:t>
        </w:r>
        <w:r w:rsidR="00684802">
          <w:rPr>
            <w:noProof/>
            <w:webHidden/>
          </w:rPr>
          <w:tab/>
        </w:r>
        <w:r w:rsidR="00684802">
          <w:rPr>
            <w:noProof/>
            <w:webHidden/>
          </w:rPr>
          <w:fldChar w:fldCharType="begin"/>
        </w:r>
        <w:r w:rsidR="00684802">
          <w:rPr>
            <w:noProof/>
            <w:webHidden/>
          </w:rPr>
          <w:instrText xml:space="preserve"> PAGEREF _Toc1720340 \h </w:instrText>
        </w:r>
        <w:r w:rsidR="00684802">
          <w:rPr>
            <w:noProof/>
            <w:webHidden/>
          </w:rPr>
        </w:r>
        <w:r w:rsidR="00684802">
          <w:rPr>
            <w:noProof/>
            <w:webHidden/>
          </w:rPr>
          <w:fldChar w:fldCharType="separate"/>
        </w:r>
        <w:r w:rsidR="00684802">
          <w:rPr>
            <w:noProof/>
            <w:webHidden/>
          </w:rPr>
          <w:t>3</w:t>
        </w:r>
        <w:r w:rsidR="00684802">
          <w:rPr>
            <w:noProof/>
            <w:webHidden/>
          </w:rPr>
          <w:fldChar w:fldCharType="end"/>
        </w:r>
      </w:hyperlink>
    </w:p>
    <w:p w14:paraId="53113433" w14:textId="46AA6CF3" w:rsidR="00684802" w:rsidRDefault="00684802">
      <w:pPr>
        <w:pStyle w:val="TOC1"/>
        <w:tabs>
          <w:tab w:val="right" w:leader="dot" w:pos="9628"/>
        </w:tabs>
        <w:rPr>
          <w:rFonts w:eastAsiaTheme="minorEastAsia"/>
          <w:noProof/>
          <w:lang w:val="en-US"/>
        </w:rPr>
      </w:pPr>
      <w:hyperlink w:anchor="_Toc1720341" w:history="1">
        <w:r w:rsidRPr="00E0002F">
          <w:rPr>
            <w:rStyle w:val="Hyperlink"/>
            <w:noProof/>
          </w:rPr>
          <w:t>2 UTGÅNGSPUNKTER FÖR ELDISTRIBUTIONSBOLAGETS VERKSAMHET</w:t>
        </w:r>
        <w:r>
          <w:rPr>
            <w:noProof/>
            <w:webHidden/>
          </w:rPr>
          <w:tab/>
        </w:r>
        <w:r>
          <w:rPr>
            <w:noProof/>
            <w:webHidden/>
          </w:rPr>
          <w:fldChar w:fldCharType="begin"/>
        </w:r>
        <w:r>
          <w:rPr>
            <w:noProof/>
            <w:webHidden/>
          </w:rPr>
          <w:instrText xml:space="preserve"> PAGEREF _Toc1720341 \h </w:instrText>
        </w:r>
        <w:r>
          <w:rPr>
            <w:noProof/>
            <w:webHidden/>
          </w:rPr>
        </w:r>
        <w:r>
          <w:rPr>
            <w:noProof/>
            <w:webHidden/>
          </w:rPr>
          <w:fldChar w:fldCharType="separate"/>
        </w:r>
        <w:r>
          <w:rPr>
            <w:noProof/>
            <w:webHidden/>
          </w:rPr>
          <w:t>3</w:t>
        </w:r>
        <w:r>
          <w:rPr>
            <w:noProof/>
            <w:webHidden/>
          </w:rPr>
          <w:fldChar w:fldCharType="end"/>
        </w:r>
      </w:hyperlink>
    </w:p>
    <w:p w14:paraId="560C7D6A" w14:textId="0C7BD48D" w:rsidR="00684802" w:rsidRDefault="00684802">
      <w:pPr>
        <w:pStyle w:val="TOC1"/>
        <w:tabs>
          <w:tab w:val="right" w:leader="dot" w:pos="9628"/>
        </w:tabs>
        <w:rPr>
          <w:rFonts w:eastAsiaTheme="minorEastAsia"/>
          <w:noProof/>
          <w:lang w:val="en-US"/>
        </w:rPr>
      </w:pPr>
      <w:hyperlink w:anchor="_Toc1720342" w:history="1">
        <w:r w:rsidRPr="00E0002F">
          <w:rPr>
            <w:rStyle w:val="Hyperlink"/>
            <w:noProof/>
          </w:rPr>
          <w:t>3 BASUPPGIFTER OM BOLAGETS FÖRBEREDNINGSPLANERING</w:t>
        </w:r>
        <w:r>
          <w:rPr>
            <w:noProof/>
            <w:webHidden/>
          </w:rPr>
          <w:tab/>
        </w:r>
        <w:r>
          <w:rPr>
            <w:noProof/>
            <w:webHidden/>
          </w:rPr>
          <w:fldChar w:fldCharType="begin"/>
        </w:r>
        <w:r>
          <w:rPr>
            <w:noProof/>
            <w:webHidden/>
          </w:rPr>
          <w:instrText xml:space="preserve"> PAGEREF _Toc1720342 \h </w:instrText>
        </w:r>
        <w:r>
          <w:rPr>
            <w:noProof/>
            <w:webHidden/>
          </w:rPr>
        </w:r>
        <w:r>
          <w:rPr>
            <w:noProof/>
            <w:webHidden/>
          </w:rPr>
          <w:fldChar w:fldCharType="separate"/>
        </w:r>
        <w:r>
          <w:rPr>
            <w:noProof/>
            <w:webHidden/>
          </w:rPr>
          <w:t>3</w:t>
        </w:r>
        <w:r>
          <w:rPr>
            <w:noProof/>
            <w:webHidden/>
          </w:rPr>
          <w:fldChar w:fldCharType="end"/>
        </w:r>
      </w:hyperlink>
    </w:p>
    <w:p w14:paraId="38343322" w14:textId="48FF2A23" w:rsidR="00684802" w:rsidRDefault="00684802">
      <w:pPr>
        <w:pStyle w:val="TOC1"/>
        <w:tabs>
          <w:tab w:val="right" w:leader="dot" w:pos="9628"/>
        </w:tabs>
        <w:rPr>
          <w:rFonts w:eastAsiaTheme="minorEastAsia"/>
          <w:noProof/>
          <w:lang w:val="en-US"/>
        </w:rPr>
      </w:pPr>
      <w:hyperlink w:anchor="_Toc1720343" w:history="1">
        <w:r w:rsidRPr="00E0002F">
          <w:rPr>
            <w:rStyle w:val="Hyperlink"/>
            <w:noProof/>
          </w:rPr>
          <w:t>4 ANSVARSOMRÅDEN OCH ARRANGEMANG FÖR HANTERING AV STÖRNINGAR</w:t>
        </w:r>
        <w:r>
          <w:rPr>
            <w:noProof/>
            <w:webHidden/>
          </w:rPr>
          <w:tab/>
        </w:r>
        <w:r>
          <w:rPr>
            <w:noProof/>
            <w:webHidden/>
          </w:rPr>
          <w:fldChar w:fldCharType="begin"/>
        </w:r>
        <w:r>
          <w:rPr>
            <w:noProof/>
            <w:webHidden/>
          </w:rPr>
          <w:instrText xml:space="preserve"> PAGEREF _Toc1720343 \h </w:instrText>
        </w:r>
        <w:r>
          <w:rPr>
            <w:noProof/>
            <w:webHidden/>
          </w:rPr>
        </w:r>
        <w:r>
          <w:rPr>
            <w:noProof/>
            <w:webHidden/>
          </w:rPr>
          <w:fldChar w:fldCharType="separate"/>
        </w:r>
        <w:r>
          <w:rPr>
            <w:noProof/>
            <w:webHidden/>
          </w:rPr>
          <w:t>4</w:t>
        </w:r>
        <w:r>
          <w:rPr>
            <w:noProof/>
            <w:webHidden/>
          </w:rPr>
          <w:fldChar w:fldCharType="end"/>
        </w:r>
      </w:hyperlink>
    </w:p>
    <w:p w14:paraId="459A8135" w14:textId="359D8766" w:rsidR="00684802" w:rsidRDefault="00684802">
      <w:pPr>
        <w:pStyle w:val="TOC1"/>
        <w:tabs>
          <w:tab w:val="right" w:leader="dot" w:pos="9628"/>
        </w:tabs>
        <w:rPr>
          <w:rFonts w:eastAsiaTheme="minorEastAsia"/>
          <w:noProof/>
          <w:lang w:val="en-US"/>
        </w:rPr>
      </w:pPr>
      <w:hyperlink w:anchor="_Toc1720344" w:history="1">
        <w:r w:rsidRPr="00E0002F">
          <w:rPr>
            <w:rStyle w:val="Hyperlink"/>
            <w:rFonts w:eastAsia="Times New Roman"/>
            <w:noProof/>
          </w:rPr>
          <w:t>5</w:t>
        </w:r>
        <w:r w:rsidRPr="00E0002F">
          <w:rPr>
            <w:rStyle w:val="Hyperlink"/>
            <w:noProof/>
          </w:rPr>
          <w:t xml:space="preserve"> BEREDSKAP FÖR EXCEPTIONELLA VÄDERFÖRHÅLLANDEN (SK 20)</w:t>
        </w:r>
        <w:r>
          <w:rPr>
            <w:noProof/>
            <w:webHidden/>
          </w:rPr>
          <w:tab/>
        </w:r>
        <w:r>
          <w:rPr>
            <w:noProof/>
            <w:webHidden/>
          </w:rPr>
          <w:fldChar w:fldCharType="begin"/>
        </w:r>
        <w:r>
          <w:rPr>
            <w:noProof/>
            <w:webHidden/>
          </w:rPr>
          <w:instrText xml:space="preserve"> PAGEREF _Toc1720344 \h </w:instrText>
        </w:r>
        <w:r>
          <w:rPr>
            <w:noProof/>
            <w:webHidden/>
          </w:rPr>
        </w:r>
        <w:r>
          <w:rPr>
            <w:noProof/>
            <w:webHidden/>
          </w:rPr>
          <w:fldChar w:fldCharType="separate"/>
        </w:r>
        <w:r>
          <w:rPr>
            <w:noProof/>
            <w:webHidden/>
          </w:rPr>
          <w:t>6</w:t>
        </w:r>
        <w:r>
          <w:rPr>
            <w:noProof/>
            <w:webHidden/>
          </w:rPr>
          <w:fldChar w:fldCharType="end"/>
        </w:r>
      </w:hyperlink>
    </w:p>
    <w:p w14:paraId="535BB0A2" w14:textId="0862F18B" w:rsidR="00684802" w:rsidRDefault="00684802">
      <w:pPr>
        <w:pStyle w:val="TOC1"/>
        <w:tabs>
          <w:tab w:val="right" w:leader="dot" w:pos="9628"/>
        </w:tabs>
        <w:rPr>
          <w:rFonts w:eastAsiaTheme="minorEastAsia"/>
          <w:noProof/>
          <w:lang w:val="en-US"/>
        </w:rPr>
      </w:pPr>
      <w:hyperlink w:anchor="_Toc1720345" w:history="1">
        <w:r w:rsidRPr="00E0002F">
          <w:rPr>
            <w:rStyle w:val="Hyperlink"/>
            <w:rFonts w:eastAsia="Times New Roman"/>
            <w:noProof/>
          </w:rPr>
          <w:t>6</w:t>
        </w:r>
        <w:r w:rsidRPr="00E0002F">
          <w:rPr>
            <w:rStyle w:val="Hyperlink"/>
            <w:noProof/>
          </w:rPr>
          <w:t xml:space="preserve"> ÅTGÄRDER I STORSTÖRNINGAR</w:t>
        </w:r>
        <w:r>
          <w:rPr>
            <w:noProof/>
            <w:webHidden/>
          </w:rPr>
          <w:tab/>
        </w:r>
        <w:r>
          <w:rPr>
            <w:noProof/>
            <w:webHidden/>
          </w:rPr>
          <w:fldChar w:fldCharType="begin"/>
        </w:r>
        <w:r>
          <w:rPr>
            <w:noProof/>
            <w:webHidden/>
          </w:rPr>
          <w:instrText xml:space="preserve"> PAGEREF _Toc1720345 \h </w:instrText>
        </w:r>
        <w:r>
          <w:rPr>
            <w:noProof/>
            <w:webHidden/>
          </w:rPr>
        </w:r>
        <w:r>
          <w:rPr>
            <w:noProof/>
            <w:webHidden/>
          </w:rPr>
          <w:fldChar w:fldCharType="separate"/>
        </w:r>
        <w:r>
          <w:rPr>
            <w:noProof/>
            <w:webHidden/>
          </w:rPr>
          <w:t>7</w:t>
        </w:r>
        <w:r>
          <w:rPr>
            <w:noProof/>
            <w:webHidden/>
          </w:rPr>
          <w:fldChar w:fldCharType="end"/>
        </w:r>
      </w:hyperlink>
    </w:p>
    <w:p w14:paraId="7F9423A5" w14:textId="4BB0EF62" w:rsidR="00684802" w:rsidRDefault="00684802">
      <w:pPr>
        <w:pStyle w:val="TOC1"/>
        <w:tabs>
          <w:tab w:val="right" w:leader="dot" w:pos="9628"/>
        </w:tabs>
        <w:rPr>
          <w:rFonts w:eastAsiaTheme="minorEastAsia"/>
          <w:noProof/>
          <w:lang w:val="en-US"/>
        </w:rPr>
      </w:pPr>
      <w:hyperlink w:anchor="_Toc1720346" w:history="1">
        <w:r w:rsidRPr="00E0002F">
          <w:rPr>
            <w:rStyle w:val="Hyperlink"/>
            <w:rFonts w:eastAsia="Times New Roman"/>
            <w:noProof/>
          </w:rPr>
          <w:t>7</w:t>
        </w:r>
        <w:r w:rsidRPr="00E0002F">
          <w:rPr>
            <w:rStyle w:val="Hyperlink"/>
            <w:noProof/>
          </w:rPr>
          <w:t xml:space="preserve"> BEREDSKAP MOT ÖVRIGA STÖRNINGAR OCH ÅTGÄRDER VID STÖRNINGAR</w:t>
        </w:r>
        <w:r>
          <w:rPr>
            <w:noProof/>
            <w:webHidden/>
          </w:rPr>
          <w:tab/>
        </w:r>
        <w:r>
          <w:rPr>
            <w:noProof/>
            <w:webHidden/>
          </w:rPr>
          <w:fldChar w:fldCharType="begin"/>
        </w:r>
        <w:r>
          <w:rPr>
            <w:noProof/>
            <w:webHidden/>
          </w:rPr>
          <w:instrText xml:space="preserve"> PAGEREF _Toc1720346 \h </w:instrText>
        </w:r>
        <w:r>
          <w:rPr>
            <w:noProof/>
            <w:webHidden/>
          </w:rPr>
        </w:r>
        <w:r>
          <w:rPr>
            <w:noProof/>
            <w:webHidden/>
          </w:rPr>
          <w:fldChar w:fldCharType="separate"/>
        </w:r>
        <w:r>
          <w:rPr>
            <w:noProof/>
            <w:webHidden/>
          </w:rPr>
          <w:t>9</w:t>
        </w:r>
        <w:r>
          <w:rPr>
            <w:noProof/>
            <w:webHidden/>
          </w:rPr>
          <w:fldChar w:fldCharType="end"/>
        </w:r>
      </w:hyperlink>
    </w:p>
    <w:p w14:paraId="71286740" w14:textId="22769EED" w:rsidR="00684802" w:rsidRDefault="00684802">
      <w:pPr>
        <w:pStyle w:val="TOC1"/>
        <w:tabs>
          <w:tab w:val="right" w:leader="dot" w:pos="9628"/>
        </w:tabs>
        <w:rPr>
          <w:rFonts w:eastAsiaTheme="minorEastAsia"/>
          <w:noProof/>
          <w:lang w:val="en-US"/>
        </w:rPr>
      </w:pPr>
      <w:hyperlink w:anchor="_Toc1720347" w:history="1">
        <w:r w:rsidRPr="00E0002F">
          <w:rPr>
            <w:rStyle w:val="Hyperlink"/>
            <w:rFonts w:eastAsia="Times New Roman"/>
            <w:noProof/>
          </w:rPr>
          <w:t>8</w:t>
        </w:r>
        <w:r w:rsidRPr="00E0002F">
          <w:rPr>
            <w:rStyle w:val="Hyperlink"/>
            <w:noProof/>
          </w:rPr>
          <w:t xml:space="preserve"> RISKHANTERING I FRÅGA OM KOMMUNIKA</w:t>
        </w:r>
        <w:bookmarkStart w:id="0" w:name="_GoBack"/>
        <w:bookmarkEnd w:id="0"/>
        <w:r w:rsidRPr="00E0002F">
          <w:rPr>
            <w:rStyle w:val="Hyperlink"/>
            <w:noProof/>
          </w:rPr>
          <w:t>TIONSNÄT OCH INFORMATIONSSYSTEM</w:t>
        </w:r>
        <w:r>
          <w:rPr>
            <w:noProof/>
            <w:webHidden/>
          </w:rPr>
          <w:tab/>
        </w:r>
        <w:r>
          <w:rPr>
            <w:noProof/>
            <w:webHidden/>
          </w:rPr>
          <w:fldChar w:fldCharType="begin"/>
        </w:r>
        <w:r>
          <w:rPr>
            <w:noProof/>
            <w:webHidden/>
          </w:rPr>
          <w:instrText xml:space="preserve"> PAGEREF _Toc1720347 \h </w:instrText>
        </w:r>
        <w:r>
          <w:rPr>
            <w:noProof/>
            <w:webHidden/>
          </w:rPr>
        </w:r>
        <w:r>
          <w:rPr>
            <w:noProof/>
            <w:webHidden/>
          </w:rPr>
          <w:fldChar w:fldCharType="separate"/>
        </w:r>
        <w:r>
          <w:rPr>
            <w:noProof/>
            <w:webHidden/>
          </w:rPr>
          <w:t>10</w:t>
        </w:r>
        <w:r>
          <w:rPr>
            <w:noProof/>
            <w:webHidden/>
          </w:rPr>
          <w:fldChar w:fldCharType="end"/>
        </w:r>
      </w:hyperlink>
    </w:p>
    <w:p w14:paraId="360DFB43" w14:textId="1D679F8F" w:rsidR="00684802" w:rsidRDefault="00684802">
      <w:pPr>
        <w:pStyle w:val="TOC1"/>
        <w:tabs>
          <w:tab w:val="right" w:leader="dot" w:pos="9628"/>
        </w:tabs>
        <w:rPr>
          <w:rFonts w:eastAsiaTheme="minorEastAsia"/>
          <w:noProof/>
          <w:lang w:val="en-US"/>
        </w:rPr>
      </w:pPr>
      <w:hyperlink w:anchor="_Toc1720348" w:history="1">
        <w:r w:rsidRPr="00E0002F">
          <w:rPr>
            <w:rStyle w:val="Hyperlink"/>
            <w:rFonts w:eastAsia="Times New Roman"/>
            <w:noProof/>
          </w:rPr>
          <w:t>9</w:t>
        </w:r>
        <w:r w:rsidRPr="00E0002F">
          <w:rPr>
            <w:rStyle w:val="Hyperlink"/>
            <w:noProof/>
          </w:rPr>
          <w:t xml:space="preserve"> SÄKRING AV TILLGÅNGEN TILL TEKNISKA RESURSER OCH SYSTEM</w:t>
        </w:r>
        <w:r>
          <w:rPr>
            <w:noProof/>
            <w:webHidden/>
          </w:rPr>
          <w:tab/>
        </w:r>
        <w:r>
          <w:rPr>
            <w:noProof/>
            <w:webHidden/>
          </w:rPr>
          <w:fldChar w:fldCharType="begin"/>
        </w:r>
        <w:r>
          <w:rPr>
            <w:noProof/>
            <w:webHidden/>
          </w:rPr>
          <w:instrText xml:space="preserve"> PAGEREF _Toc1720348 \h </w:instrText>
        </w:r>
        <w:r>
          <w:rPr>
            <w:noProof/>
            <w:webHidden/>
          </w:rPr>
        </w:r>
        <w:r>
          <w:rPr>
            <w:noProof/>
            <w:webHidden/>
          </w:rPr>
          <w:fldChar w:fldCharType="separate"/>
        </w:r>
        <w:r>
          <w:rPr>
            <w:noProof/>
            <w:webHidden/>
          </w:rPr>
          <w:t>12</w:t>
        </w:r>
        <w:r>
          <w:rPr>
            <w:noProof/>
            <w:webHidden/>
          </w:rPr>
          <w:fldChar w:fldCharType="end"/>
        </w:r>
      </w:hyperlink>
    </w:p>
    <w:p w14:paraId="516CFA4D" w14:textId="51B3E8BB" w:rsidR="00684802" w:rsidRDefault="00684802">
      <w:pPr>
        <w:pStyle w:val="TOC1"/>
        <w:tabs>
          <w:tab w:val="right" w:leader="dot" w:pos="9628"/>
        </w:tabs>
        <w:rPr>
          <w:rFonts w:eastAsiaTheme="minorEastAsia"/>
          <w:noProof/>
          <w:lang w:val="en-US"/>
        </w:rPr>
      </w:pPr>
      <w:hyperlink w:anchor="_Toc1720349" w:history="1">
        <w:r w:rsidRPr="00E0002F">
          <w:rPr>
            <w:rStyle w:val="Hyperlink"/>
            <w:rFonts w:eastAsia="Times New Roman"/>
            <w:noProof/>
          </w:rPr>
          <w:t>10</w:t>
        </w:r>
        <w:r w:rsidRPr="00E0002F">
          <w:rPr>
            <w:rStyle w:val="Hyperlink"/>
            <w:noProof/>
          </w:rPr>
          <w:t xml:space="preserve"> SÄKRING AV TJÄNSTELEVERANTÖRERNAS FUNKTIONSFÖRMÅGA</w:t>
        </w:r>
        <w:r>
          <w:rPr>
            <w:noProof/>
            <w:webHidden/>
          </w:rPr>
          <w:tab/>
        </w:r>
        <w:r>
          <w:rPr>
            <w:noProof/>
            <w:webHidden/>
          </w:rPr>
          <w:fldChar w:fldCharType="begin"/>
        </w:r>
        <w:r>
          <w:rPr>
            <w:noProof/>
            <w:webHidden/>
          </w:rPr>
          <w:instrText xml:space="preserve"> PAGEREF _Toc1720349 \h </w:instrText>
        </w:r>
        <w:r>
          <w:rPr>
            <w:noProof/>
            <w:webHidden/>
          </w:rPr>
        </w:r>
        <w:r>
          <w:rPr>
            <w:noProof/>
            <w:webHidden/>
          </w:rPr>
          <w:fldChar w:fldCharType="separate"/>
        </w:r>
        <w:r>
          <w:rPr>
            <w:noProof/>
            <w:webHidden/>
          </w:rPr>
          <w:t>15</w:t>
        </w:r>
        <w:r>
          <w:rPr>
            <w:noProof/>
            <w:webHidden/>
          </w:rPr>
          <w:fldChar w:fldCharType="end"/>
        </w:r>
      </w:hyperlink>
    </w:p>
    <w:p w14:paraId="5CCB4851" w14:textId="224CA6EF" w:rsidR="00684802" w:rsidRDefault="00684802">
      <w:pPr>
        <w:pStyle w:val="TOC1"/>
        <w:tabs>
          <w:tab w:val="right" w:leader="dot" w:pos="9628"/>
        </w:tabs>
        <w:rPr>
          <w:rFonts w:eastAsiaTheme="minorEastAsia"/>
          <w:noProof/>
          <w:lang w:val="en-US"/>
        </w:rPr>
      </w:pPr>
      <w:hyperlink w:anchor="_Toc1720350" w:history="1">
        <w:r w:rsidRPr="00E0002F">
          <w:rPr>
            <w:rStyle w:val="Hyperlink"/>
            <w:rFonts w:eastAsia="Times New Roman"/>
            <w:noProof/>
          </w:rPr>
          <w:t>11</w:t>
        </w:r>
        <w:r w:rsidRPr="00E0002F">
          <w:rPr>
            <w:rStyle w:val="Hyperlink"/>
            <w:noProof/>
          </w:rPr>
          <w:t xml:space="preserve"> REGIONALT SAMARBETE INOM BEREDSKAP OCH VID ALLVARLIGA STÖRNINGAR</w:t>
        </w:r>
        <w:r>
          <w:rPr>
            <w:noProof/>
            <w:webHidden/>
          </w:rPr>
          <w:tab/>
        </w:r>
        <w:r>
          <w:rPr>
            <w:noProof/>
            <w:webHidden/>
          </w:rPr>
          <w:fldChar w:fldCharType="begin"/>
        </w:r>
        <w:r>
          <w:rPr>
            <w:noProof/>
            <w:webHidden/>
          </w:rPr>
          <w:instrText xml:space="preserve"> PAGEREF _Toc1720350 \h </w:instrText>
        </w:r>
        <w:r>
          <w:rPr>
            <w:noProof/>
            <w:webHidden/>
          </w:rPr>
        </w:r>
        <w:r>
          <w:rPr>
            <w:noProof/>
            <w:webHidden/>
          </w:rPr>
          <w:fldChar w:fldCharType="separate"/>
        </w:r>
        <w:r>
          <w:rPr>
            <w:noProof/>
            <w:webHidden/>
          </w:rPr>
          <w:t>16</w:t>
        </w:r>
        <w:r>
          <w:rPr>
            <w:noProof/>
            <w:webHidden/>
          </w:rPr>
          <w:fldChar w:fldCharType="end"/>
        </w:r>
      </w:hyperlink>
    </w:p>
    <w:p w14:paraId="72DE8448" w14:textId="72300625" w:rsidR="000332E8" w:rsidRDefault="00EE7662" w:rsidP="000332E8">
      <w:pPr>
        <w:jc w:val="both"/>
      </w:pPr>
      <w:r>
        <w:fldChar w:fldCharType="end"/>
      </w:r>
    </w:p>
    <w:p w14:paraId="5D85B990" w14:textId="77777777" w:rsidR="000332E8" w:rsidRDefault="000332E8" w:rsidP="000332E8">
      <w:pPr>
        <w:rPr>
          <w:rStyle w:val="Hyperlink"/>
          <w:rFonts w:ascii="Tahoma" w:eastAsia="Times New Roman" w:hAnsi="Tahoma" w:cs="Times New Roman"/>
          <w:b/>
          <w:noProof/>
          <w:sz w:val="24"/>
          <w:szCs w:val="24"/>
        </w:rPr>
      </w:pPr>
      <w:bookmarkStart w:id="1" w:name="_Toc406059286"/>
      <w:bookmarkStart w:id="2" w:name="_Toc303620095"/>
      <w:r>
        <w:br w:type="page"/>
      </w:r>
    </w:p>
    <w:p w14:paraId="6E2CA971" w14:textId="77777777" w:rsidR="00F84FC3" w:rsidRDefault="00F84FC3" w:rsidP="00F84FC3">
      <w:pPr>
        <w:pStyle w:val="Heading1"/>
      </w:pPr>
      <w:bookmarkStart w:id="3" w:name="_Toc1720340"/>
      <w:r>
        <w:lastRenderedPageBreak/>
        <w:t>BAKGRUND</w:t>
      </w:r>
      <w:bookmarkEnd w:id="3"/>
    </w:p>
    <w:p w14:paraId="426D55FA" w14:textId="7E6130C5" w:rsidR="00F84FC3" w:rsidRPr="000B0538" w:rsidRDefault="00F84FC3" w:rsidP="000B0538">
      <w:pPr>
        <w:pStyle w:val="BodyText"/>
        <w:rPr>
          <w:i/>
        </w:rPr>
      </w:pPr>
      <w:r>
        <w:rPr>
          <w:i/>
        </w:rPr>
        <w:t xml:space="preserve">Här kan du skriva en kort bakgrundsbeskrivning. </w:t>
      </w:r>
    </w:p>
    <w:p w14:paraId="3EB7F423" w14:textId="77777777" w:rsidR="000F0EE0" w:rsidRDefault="000F0EE0" w:rsidP="000F0EE0">
      <w:pPr>
        <w:pStyle w:val="Tyyli1"/>
      </w:pPr>
      <w:bookmarkStart w:id="4" w:name="_Toc536001014"/>
      <w:bookmarkStart w:id="5" w:name="_Toc536529453"/>
      <w:bookmarkStart w:id="6" w:name="_Toc536529634"/>
      <w:bookmarkStart w:id="7" w:name="_Toc536529809"/>
      <w:bookmarkStart w:id="8" w:name="_Toc536529984"/>
      <w:bookmarkStart w:id="9" w:name="_Toc536001015"/>
      <w:bookmarkStart w:id="10" w:name="_Toc536529454"/>
      <w:bookmarkStart w:id="11" w:name="_Toc536529635"/>
      <w:bookmarkStart w:id="12" w:name="_Toc536529810"/>
      <w:bookmarkStart w:id="13" w:name="_Toc536529985"/>
      <w:bookmarkStart w:id="14" w:name="_Toc536001016"/>
      <w:bookmarkStart w:id="15" w:name="_Toc536529455"/>
      <w:bookmarkStart w:id="16" w:name="_Toc536529636"/>
      <w:bookmarkStart w:id="17" w:name="_Toc536529811"/>
      <w:bookmarkStart w:id="18" w:name="_Toc536529986"/>
      <w:bookmarkStart w:id="19" w:name="_Toc536001018"/>
      <w:bookmarkStart w:id="20" w:name="_Toc536529457"/>
      <w:bookmarkStart w:id="21" w:name="_Toc536529638"/>
      <w:bookmarkStart w:id="22" w:name="_Toc536529813"/>
      <w:bookmarkStart w:id="23" w:name="_Toc536529988"/>
      <w:bookmarkStart w:id="24" w:name="_Toc536001019"/>
      <w:bookmarkStart w:id="25" w:name="_Toc536529458"/>
      <w:bookmarkStart w:id="26" w:name="_Toc536529639"/>
      <w:bookmarkStart w:id="27" w:name="_Toc536529814"/>
      <w:bookmarkStart w:id="28" w:name="_Toc536529989"/>
      <w:bookmarkStart w:id="29" w:name="_Toc536001020"/>
      <w:bookmarkStart w:id="30" w:name="_Toc536529459"/>
      <w:bookmarkStart w:id="31" w:name="_Toc536529640"/>
      <w:bookmarkStart w:id="32" w:name="_Toc536529815"/>
      <w:bookmarkStart w:id="33" w:name="_Toc536529990"/>
      <w:bookmarkStart w:id="34" w:name="_Toc536001021"/>
      <w:bookmarkStart w:id="35" w:name="_Toc536529460"/>
      <w:bookmarkStart w:id="36" w:name="_Toc536529641"/>
      <w:bookmarkStart w:id="37" w:name="_Toc536529816"/>
      <w:bookmarkStart w:id="38" w:name="_Toc536529991"/>
      <w:bookmarkStart w:id="39" w:name="_Toc519674202"/>
      <w:bookmarkStart w:id="40" w:name="_Toc172034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UTGÅNGSPUNKTER FÖR ELDISTRIBUTIONSBOLAGETS VERKSAMHET</w:t>
      </w:r>
      <w:bookmarkEnd w:id="39"/>
      <w:bookmarkEnd w:id="40"/>
    </w:p>
    <w:p w14:paraId="382DF866" w14:textId="77777777" w:rsidR="000F0EE0" w:rsidRPr="00BF4265" w:rsidRDefault="000F0EE0" w:rsidP="001943F7">
      <w:pPr>
        <w:pStyle w:val="Heading2"/>
      </w:pPr>
      <w:r>
        <w:t>Eldistributionsbolaget i korthet</w:t>
      </w:r>
    </w:p>
    <w:p w14:paraId="569F368C" w14:textId="77777777" w:rsidR="000F0EE0" w:rsidRPr="000B0538" w:rsidRDefault="000F0EE0" w:rsidP="000B0538">
      <w:pPr>
        <w:pStyle w:val="BodyText"/>
        <w:rPr>
          <w:i/>
        </w:rPr>
      </w:pPr>
      <w:r>
        <w:rPr>
          <w:i/>
        </w:rPr>
        <w:t>En kort beskrivning.</w:t>
      </w:r>
    </w:p>
    <w:p w14:paraId="74C11E4F" w14:textId="77777777" w:rsidR="000F0EE0" w:rsidRDefault="000F0EE0" w:rsidP="001943F7">
      <w:pPr>
        <w:pStyle w:val="Heading3"/>
      </w:pPr>
      <w:r>
        <w:t>Beredskap för störningar på eldistributionsbolaget</w:t>
      </w:r>
    </w:p>
    <w:p w14:paraId="2FB4BB41" w14:textId="77777777" w:rsidR="000F0EE0" w:rsidRPr="000B0538" w:rsidRDefault="000F0EE0" w:rsidP="000B0538">
      <w:pPr>
        <w:pStyle w:val="BodyText"/>
        <w:rPr>
          <w:i/>
        </w:rPr>
      </w:pPr>
      <w:r>
        <w:rPr>
          <w:i/>
        </w:rPr>
        <w:t>En kort beskrivning.</w:t>
      </w:r>
    </w:p>
    <w:p w14:paraId="43807E83" w14:textId="77777777" w:rsidR="000F0EE0" w:rsidRDefault="000F0EE0" w:rsidP="001943F7">
      <w:pPr>
        <w:pStyle w:val="Heading3"/>
      </w:pPr>
      <w:r>
        <w:t xml:space="preserve">De största störningarna som har identifierats i verksamheten </w:t>
      </w:r>
    </w:p>
    <w:p w14:paraId="33822F86" w14:textId="77777777" w:rsidR="000F0EE0" w:rsidRPr="000B0538" w:rsidRDefault="000F0EE0" w:rsidP="000B0538">
      <w:pPr>
        <w:pStyle w:val="BodyText"/>
        <w:rPr>
          <w:i/>
        </w:rPr>
      </w:pPr>
      <w:r>
        <w:rPr>
          <w:i/>
        </w:rPr>
        <w:t>Ange de största störningarna som utgångspunkt för planen. Utnyttja resultaten av en eventuell riskkartläggning.</w:t>
      </w:r>
    </w:p>
    <w:p w14:paraId="2465E98B" w14:textId="77777777" w:rsidR="000F0EE0" w:rsidRDefault="000F0EE0" w:rsidP="001943F7">
      <w:pPr>
        <w:pStyle w:val="Heading3"/>
      </w:pPr>
      <w:r>
        <w:t>Ledningssystem, riskhantering och kvalitetssäkring på eldistributionsbolaget</w:t>
      </w:r>
    </w:p>
    <w:p w14:paraId="74BD465F" w14:textId="77777777" w:rsidR="000F0EE0" w:rsidRPr="000B0538" w:rsidRDefault="000F0EE0" w:rsidP="000B0538">
      <w:pPr>
        <w:pStyle w:val="BodyText"/>
        <w:rPr>
          <w:i/>
        </w:rPr>
      </w:pPr>
      <w:r>
        <w:rPr>
          <w:i/>
        </w:rPr>
        <w:t>En kort beskrivning och hänvisningar till dokumenten och systemen.</w:t>
      </w:r>
    </w:p>
    <w:p w14:paraId="1C41924A" w14:textId="77777777" w:rsidR="00CE27AC" w:rsidRDefault="00CE27AC" w:rsidP="00F84FC3">
      <w:pPr>
        <w:pStyle w:val="Heading1"/>
      </w:pPr>
      <w:bookmarkStart w:id="41" w:name="_Toc1720342"/>
      <w:r>
        <w:t>BASUPPGIFTER OM BOLAGETS FÖRBEREDNINGSPLANERING</w:t>
      </w:r>
      <w:bookmarkEnd w:id="41"/>
    </w:p>
    <w:p w14:paraId="1A95EA64" w14:textId="2D9AB7DB" w:rsidR="001E5103" w:rsidRPr="00F205A1" w:rsidRDefault="00CE27AC" w:rsidP="001943F7">
      <w:pPr>
        <w:pStyle w:val="Heading2"/>
      </w:pPr>
      <w:r>
        <w:t>Ansvarsområden och arrangemang för förberedningsplanering (SK 1)</w:t>
      </w:r>
      <w:r>
        <w:tab/>
      </w:r>
    </w:p>
    <w:p w14:paraId="044DB913" w14:textId="5441F35F" w:rsidR="001E5103" w:rsidRPr="000B0538" w:rsidRDefault="00E905B7" w:rsidP="000B0538">
      <w:pPr>
        <w:pStyle w:val="BodyText"/>
        <w:rPr>
          <w:i/>
        </w:rPr>
      </w:pPr>
      <w:r>
        <w:rPr>
          <w:i/>
        </w:rPr>
        <w:t>Vem gör upp förberedningsplanen och vem deltar i förberedningsplaneringen? Vd ska godkänna planen innan denna lämnas till Energimyndigheten.</w:t>
      </w:r>
    </w:p>
    <w:p w14:paraId="012258DC" w14:textId="238C09DA" w:rsidR="005F7E34" w:rsidRPr="000B0538" w:rsidRDefault="00B52288" w:rsidP="000B0538">
      <w:pPr>
        <w:pStyle w:val="BodyText"/>
        <w:rPr>
          <w:i/>
        </w:rPr>
      </w:pPr>
      <w:bookmarkStart w:id="42" w:name="_Hlk536173395"/>
      <w:r>
        <w:rPr>
          <w:b/>
          <w:i/>
        </w:rPr>
        <w:t>Obs! Ange inte de ansvariga personernas namn.</w:t>
      </w:r>
      <w:r>
        <w:rPr>
          <w:i/>
        </w:rPr>
        <w:t xml:space="preserve"> I enlighet med anvisningen är det inte ändamålsenligt att ange de ansvariga personernas namn, det räcker med att ange titlar.</w:t>
      </w:r>
    </w:p>
    <w:bookmarkEnd w:id="42"/>
    <w:p w14:paraId="0A7A5D04" w14:textId="618DE999" w:rsidR="001E5103" w:rsidRDefault="00CE27AC" w:rsidP="001943F7">
      <w:pPr>
        <w:pStyle w:val="Heading2"/>
      </w:pPr>
      <w:r>
        <w:t>Uppdatering av förberedningsplanen (SK 2)</w:t>
      </w:r>
      <w:r>
        <w:tab/>
      </w:r>
      <w:r>
        <w:tab/>
      </w:r>
    </w:p>
    <w:p w14:paraId="7EA032A3" w14:textId="0B684E58" w:rsidR="00CE27AC" w:rsidRPr="000B0538" w:rsidRDefault="00170718" w:rsidP="000B0538">
      <w:pPr>
        <w:pStyle w:val="BodyText"/>
        <w:rPr>
          <w:i/>
        </w:rPr>
      </w:pPr>
      <w:r>
        <w:rPr>
          <w:i/>
        </w:rPr>
        <w:t>Beskriv processen för uppdatering av planen. Hur ofta uppdateras planen eller delar av planen?</w:t>
      </w:r>
    </w:p>
    <w:p w14:paraId="62C39458" w14:textId="7C0C487E" w:rsidR="00CE27AC" w:rsidRDefault="00CE27AC" w:rsidP="00CE27AC">
      <w:pPr>
        <w:pStyle w:val="Tyyli1"/>
      </w:pPr>
      <w:bookmarkStart w:id="43" w:name="_Toc1720343"/>
      <w:r>
        <w:lastRenderedPageBreak/>
        <w:t>ANSVARSOMRÅDEN OCH ARRANGEMANG FÖR HANTERING AV STÖRNINGAR</w:t>
      </w:r>
      <w:bookmarkEnd w:id="43"/>
    </w:p>
    <w:p w14:paraId="5646BF24" w14:textId="328EDE87" w:rsidR="00AD3B31" w:rsidRPr="00FE3791" w:rsidRDefault="00FE3791" w:rsidP="00FE3791">
      <w:pPr>
        <w:pStyle w:val="BodyText"/>
        <w:rPr>
          <w:i/>
        </w:rPr>
      </w:pPr>
      <w:r>
        <w:rPr>
          <w:i/>
        </w:rPr>
        <w:t>I detta kapitel ska du beskriva de administrativa beredskapsrutinerna, till exempel organisatoriska arrangemang, fastställande av ansvarsområden och anvisningar och utbildning av anställda.</w:t>
      </w:r>
    </w:p>
    <w:p w14:paraId="041EDB00" w14:textId="3B922A62" w:rsidR="00FE2FD2" w:rsidRDefault="00CE27AC" w:rsidP="001943F7">
      <w:pPr>
        <w:pStyle w:val="Heading2"/>
      </w:pPr>
      <w:r>
        <w:t>Analys av riskerna för bolagets verksamhet (SK 7)</w:t>
      </w:r>
      <w:r>
        <w:tab/>
      </w:r>
    </w:p>
    <w:p w14:paraId="4036154A" w14:textId="6A6D946C" w:rsidR="002C14E1" w:rsidRPr="000B0538" w:rsidRDefault="004246AC" w:rsidP="000B0538">
      <w:pPr>
        <w:pStyle w:val="BodyText"/>
        <w:rPr>
          <w:i/>
        </w:rPr>
      </w:pPr>
      <w:bookmarkStart w:id="44" w:name="_Hlk529798493"/>
      <w:r>
        <w:rPr>
          <w:i/>
        </w:rPr>
        <w:t>Beskriv vem som deltar i riskanalysen, vem som ansvarar för riskanalysen och hur ofta riskanalysen uppdateras.</w:t>
      </w:r>
    </w:p>
    <w:p w14:paraId="78F7AB77" w14:textId="77777777" w:rsidR="00646532" w:rsidRPr="000B0538" w:rsidRDefault="00646532" w:rsidP="000B0538">
      <w:pPr>
        <w:pStyle w:val="BodyText"/>
        <w:rPr>
          <w:i/>
        </w:rPr>
      </w:pPr>
      <w:r>
        <w:rPr>
          <w:i/>
        </w:rPr>
        <w:t xml:space="preserve">När gjordes den senaste riskanalysen? Är riskerna indelade i olika kategorier till exempel utifrån ekonomiska effekter och sannolikheten för olika fenomen? </w:t>
      </w:r>
    </w:p>
    <w:p w14:paraId="5079E512" w14:textId="77777777" w:rsidR="00646532" w:rsidRPr="000B0538" w:rsidRDefault="00646532" w:rsidP="000B0538">
      <w:pPr>
        <w:pStyle w:val="BodyText"/>
        <w:rPr>
          <w:i/>
        </w:rPr>
      </w:pPr>
      <w:r>
        <w:rPr>
          <w:i/>
        </w:rPr>
        <w:t>Vilka risker har nätinnehavaren identifierat och vilka väsentliga risker försöker denne särskilt påverka genom denna plan? Har hanteringsåtgärder, ansvariga personer och tidsplaner för att vidta hanteringsåtgärder fastställts för väsentliga risker?</w:t>
      </w:r>
    </w:p>
    <w:p w14:paraId="08E3F58A" w14:textId="61BED5FC" w:rsidR="00646532" w:rsidRPr="000B0538" w:rsidRDefault="00646532" w:rsidP="000B0538">
      <w:pPr>
        <w:pStyle w:val="BodyText"/>
        <w:rPr>
          <w:i/>
        </w:rPr>
      </w:pPr>
      <w:r>
        <w:rPr>
          <w:i/>
        </w:rPr>
        <w:t>Ett mer detaljerat riskregister kan till exempel bifogas separat.</w:t>
      </w:r>
    </w:p>
    <w:bookmarkEnd w:id="44"/>
    <w:p w14:paraId="3D72ABCF" w14:textId="74765D8C" w:rsidR="00FE2FD2" w:rsidRDefault="00CE27AC" w:rsidP="001943F7">
      <w:pPr>
        <w:pStyle w:val="Heading2"/>
      </w:pPr>
      <w:r>
        <w:t>Beredskap mot externa hot mot bolaget (SK 8)</w:t>
      </w:r>
    </w:p>
    <w:p w14:paraId="7335EED3" w14:textId="13E4ED01" w:rsidR="00B77F26" w:rsidRPr="000B0538" w:rsidRDefault="00FE2FD2" w:rsidP="000B0538">
      <w:pPr>
        <w:pStyle w:val="BodyText"/>
        <w:rPr>
          <w:i/>
        </w:rPr>
      </w:pPr>
      <w:r>
        <w:rPr>
          <w:i/>
        </w:rPr>
        <w:t>Beskriv beredskapen mot identifierade externa hot.</w:t>
      </w:r>
    </w:p>
    <w:p w14:paraId="71666CFE" w14:textId="09F6DD39" w:rsidR="00CE27AC" w:rsidRDefault="00CE27AC" w:rsidP="001943F7">
      <w:pPr>
        <w:pStyle w:val="Heading2"/>
      </w:pPr>
      <w:r>
        <w:t>Analys av konsekvenserna av riskerna med tjänsteleverantörer för bolagets verksamhet (SK 9)</w:t>
      </w:r>
      <w:r>
        <w:tab/>
      </w:r>
    </w:p>
    <w:p w14:paraId="709EF8B7" w14:textId="77777777" w:rsidR="00E50017" w:rsidRPr="000B0538" w:rsidRDefault="00C624C7" w:rsidP="000B0538">
      <w:pPr>
        <w:pStyle w:val="BodyText"/>
        <w:rPr>
          <w:i/>
        </w:rPr>
      </w:pPr>
      <w:r>
        <w:rPr>
          <w:i/>
        </w:rPr>
        <w:t xml:space="preserve">Beskriv på vilket sätt riskerna med tjänsteleverantörer och konsekvenserna av riskerna för nätinnehavarens verksamhet har kartlagts och vem som ansvarar för riskanalysen? </w:t>
      </w:r>
    </w:p>
    <w:p w14:paraId="0162470A" w14:textId="185E08C9" w:rsidR="00ED0352" w:rsidRPr="000B0538" w:rsidRDefault="00DB6D41" w:rsidP="000B0538">
      <w:pPr>
        <w:pStyle w:val="BodyText"/>
        <w:rPr>
          <w:i/>
        </w:rPr>
      </w:pPr>
      <w:r>
        <w:rPr>
          <w:i/>
        </w:rPr>
        <w:t>Har nätinnehavaren fastställt vilka personer som ansvarar för att riskerna med tjänsteleverantörer har identifierats och beaktats i avtalen och tjänsteleverantörernas praktiska verksamhet på ett adekvat sätt?</w:t>
      </w:r>
    </w:p>
    <w:p w14:paraId="73961875" w14:textId="6A83BBD7" w:rsidR="00646532" w:rsidRDefault="00646532" w:rsidP="000B0538">
      <w:pPr>
        <w:pStyle w:val="BodyText"/>
      </w:pPr>
      <w:r>
        <w:rPr>
          <w:i/>
        </w:rPr>
        <w:t xml:space="preserve">OBS! I kapitel 10 ska du ge en närmare beskrivning av på vilket sätt tjänsteleverantörernas funktionsförmåga säkerställs bland annat vid </w:t>
      </w:r>
      <w:r>
        <w:rPr>
          <w:i/>
        </w:rPr>
        <w:lastRenderedPageBreak/>
        <w:t>ersättbarhet, kontakt och verksamhetsmodeller som används vid störningar.</w:t>
      </w:r>
    </w:p>
    <w:p w14:paraId="6A320838" w14:textId="18A62FA0" w:rsidR="00CE27AC" w:rsidRDefault="00CE27AC" w:rsidP="001943F7">
      <w:pPr>
        <w:pStyle w:val="Heading2"/>
      </w:pPr>
      <w:r>
        <w:t>Ledningsansvar vid störningar och fel (SK 10)</w:t>
      </w:r>
    </w:p>
    <w:p w14:paraId="27EBE339" w14:textId="6908532C" w:rsidR="00F205A1" w:rsidRPr="000B0538" w:rsidRDefault="00B77F26" w:rsidP="000B0538">
      <w:pPr>
        <w:pStyle w:val="BodyText"/>
        <w:rPr>
          <w:i/>
        </w:rPr>
      </w:pPr>
      <w:r>
        <w:rPr>
          <w:i/>
        </w:rPr>
        <w:t>Beskriv de ansvariga personernas ledningsansvar vid störningar och fel. Har bolaget fastställt exempelvis en storstörningsorganisation och uppgifterna/ansvarsfördelningen för organisationen?</w:t>
      </w:r>
    </w:p>
    <w:p w14:paraId="421ACA0F" w14:textId="0497CE07" w:rsidR="00C624C7" w:rsidRDefault="00CE27AC" w:rsidP="001943F7">
      <w:pPr>
        <w:pStyle w:val="Heading2"/>
      </w:pPr>
      <w:r>
        <w:t>Verksamhetsansvar vid störningar och fel (SK 11)</w:t>
      </w:r>
    </w:p>
    <w:p w14:paraId="70E7D7CD" w14:textId="784F912D" w:rsidR="00CD397E" w:rsidRPr="000B0538" w:rsidRDefault="00CD397E" w:rsidP="000B0538">
      <w:pPr>
        <w:pStyle w:val="BodyText"/>
        <w:rPr>
          <w:i/>
        </w:rPr>
      </w:pPr>
      <w:r>
        <w:rPr>
          <w:i/>
        </w:rPr>
        <w:t>Beskriv de ansvariga personernas verksamhetsansvar vid störningar och fel. Har bolaget fastställt exempelvis en storstörningsorganisation och uppgifterna/ansvarsfördelningen för organisationen?</w:t>
      </w:r>
    </w:p>
    <w:p w14:paraId="3D3850F4" w14:textId="7F6BA555" w:rsidR="00CE27AC" w:rsidRDefault="00CE27AC" w:rsidP="001943F7">
      <w:pPr>
        <w:pStyle w:val="Heading2"/>
      </w:pPr>
      <w:r>
        <w:t>I arbetsbeskrivningar angivna uppgifter för att hantera störningar (SK 12)</w:t>
      </w:r>
      <w:r>
        <w:tab/>
      </w:r>
    </w:p>
    <w:p w14:paraId="5FB2B2BA" w14:textId="2ED61172" w:rsidR="00F205A1" w:rsidRPr="00F205A1" w:rsidRDefault="00F205A1" w:rsidP="00F205A1">
      <w:pPr>
        <w:pStyle w:val="BodyText"/>
        <w:rPr>
          <w:i/>
        </w:rPr>
      </w:pPr>
      <w:r>
        <w:rPr>
          <w:i/>
        </w:rPr>
        <w:t>Kan även ingå i en separat bilaga.</w:t>
      </w:r>
    </w:p>
    <w:p w14:paraId="34868844" w14:textId="6A65DC98" w:rsidR="00356E7C" w:rsidRDefault="00356E7C" w:rsidP="00356E7C">
      <w:pPr>
        <w:pStyle w:val="Caption"/>
        <w:keepNext/>
        <w:jc w:val="center"/>
      </w:pPr>
      <w:r>
        <w:t xml:space="preserve">Tabell </w:t>
      </w:r>
      <w:fldSimple w:instr=" SEQ Taulukko \* ARABIC ">
        <w:r w:rsidR="00684802">
          <w:rPr>
            <w:noProof/>
          </w:rPr>
          <w:t>1</w:t>
        </w:r>
      </w:fldSimple>
      <w:r>
        <w:t xml:space="preserve"> I arbetsbeskrivningar angivna uppgifter för att hantera störningar.</w:t>
      </w:r>
    </w:p>
    <w:tbl>
      <w:tblPr>
        <w:tblW w:w="699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870"/>
        <w:gridCol w:w="1986"/>
      </w:tblGrid>
      <w:tr w:rsidR="00B97663" w:rsidRPr="008B10F1" w14:paraId="43E7C3AA" w14:textId="77777777" w:rsidTr="00F205A1">
        <w:trPr>
          <w:trHeight w:val="520"/>
        </w:trPr>
        <w:tc>
          <w:tcPr>
            <w:tcW w:w="2139" w:type="dxa"/>
          </w:tcPr>
          <w:p w14:paraId="6738A254" w14:textId="77777777" w:rsidR="00B97663" w:rsidRPr="004A5B89" w:rsidRDefault="00B97663" w:rsidP="00BB68E5">
            <w:r>
              <w:t>Företag</w:t>
            </w:r>
          </w:p>
        </w:tc>
        <w:tc>
          <w:tcPr>
            <w:tcW w:w="2870" w:type="dxa"/>
          </w:tcPr>
          <w:p w14:paraId="02B85D51" w14:textId="77777777" w:rsidR="00B97663" w:rsidRPr="004A5B89" w:rsidRDefault="00B97663" w:rsidP="00BB68E5">
            <w:r>
              <w:t>Uppgift</w:t>
            </w:r>
          </w:p>
        </w:tc>
        <w:tc>
          <w:tcPr>
            <w:tcW w:w="1986" w:type="dxa"/>
          </w:tcPr>
          <w:p w14:paraId="75E09602" w14:textId="403AEAB7" w:rsidR="00B97663" w:rsidRPr="004A5B89" w:rsidRDefault="00B97663" w:rsidP="00BB68E5">
            <w:r>
              <w:t>Telefon</w:t>
            </w:r>
          </w:p>
        </w:tc>
      </w:tr>
      <w:tr w:rsidR="00B97663" w:rsidRPr="008B10F1" w14:paraId="5A815F11" w14:textId="77777777" w:rsidTr="00F205A1">
        <w:trPr>
          <w:trHeight w:val="536"/>
        </w:trPr>
        <w:tc>
          <w:tcPr>
            <w:tcW w:w="2139" w:type="dxa"/>
          </w:tcPr>
          <w:p w14:paraId="0FFDD085" w14:textId="77777777" w:rsidR="00B97663" w:rsidRPr="004A5B89" w:rsidRDefault="00B97663" w:rsidP="00BB68E5"/>
        </w:tc>
        <w:tc>
          <w:tcPr>
            <w:tcW w:w="2870" w:type="dxa"/>
          </w:tcPr>
          <w:p w14:paraId="173524E8" w14:textId="2E399040" w:rsidR="00B97663" w:rsidRPr="004A5B89" w:rsidRDefault="00B97663" w:rsidP="00BB68E5">
            <w:r>
              <w:t>t.ex. driftschef</w:t>
            </w:r>
          </w:p>
        </w:tc>
        <w:tc>
          <w:tcPr>
            <w:tcW w:w="1986" w:type="dxa"/>
          </w:tcPr>
          <w:p w14:paraId="6CD5A0A9" w14:textId="77777777" w:rsidR="00B97663" w:rsidRPr="004A5B89" w:rsidRDefault="00B97663" w:rsidP="00BB68E5"/>
        </w:tc>
      </w:tr>
      <w:tr w:rsidR="00B97663" w:rsidRPr="008B10F1" w14:paraId="2C4390A8" w14:textId="77777777" w:rsidTr="00F205A1">
        <w:trPr>
          <w:trHeight w:val="520"/>
        </w:trPr>
        <w:tc>
          <w:tcPr>
            <w:tcW w:w="2139" w:type="dxa"/>
          </w:tcPr>
          <w:p w14:paraId="2C9CCED5" w14:textId="77777777" w:rsidR="00B97663" w:rsidRPr="004A5B89" w:rsidRDefault="00B97663" w:rsidP="00BB68E5"/>
        </w:tc>
        <w:tc>
          <w:tcPr>
            <w:tcW w:w="2870" w:type="dxa"/>
          </w:tcPr>
          <w:p w14:paraId="16B797ED" w14:textId="77777777" w:rsidR="00B97663" w:rsidRPr="004A5B89" w:rsidRDefault="00B97663" w:rsidP="00BB68E5"/>
        </w:tc>
        <w:tc>
          <w:tcPr>
            <w:tcW w:w="1986" w:type="dxa"/>
          </w:tcPr>
          <w:p w14:paraId="1C4C0AB5" w14:textId="77777777" w:rsidR="00B97663" w:rsidRPr="004A5B89" w:rsidRDefault="00B97663" w:rsidP="00BB68E5"/>
        </w:tc>
      </w:tr>
      <w:tr w:rsidR="00B97663" w:rsidRPr="008B10F1" w14:paraId="0D347864" w14:textId="77777777" w:rsidTr="00F205A1">
        <w:trPr>
          <w:trHeight w:val="536"/>
        </w:trPr>
        <w:tc>
          <w:tcPr>
            <w:tcW w:w="2139" w:type="dxa"/>
          </w:tcPr>
          <w:p w14:paraId="2B088B2F" w14:textId="77777777" w:rsidR="00B97663" w:rsidRPr="004A5B89" w:rsidRDefault="00B97663" w:rsidP="00BB68E5"/>
        </w:tc>
        <w:tc>
          <w:tcPr>
            <w:tcW w:w="2870" w:type="dxa"/>
          </w:tcPr>
          <w:p w14:paraId="01D047F8" w14:textId="77777777" w:rsidR="00B97663" w:rsidRPr="004A5B89" w:rsidRDefault="00B97663" w:rsidP="00BB68E5"/>
        </w:tc>
        <w:tc>
          <w:tcPr>
            <w:tcW w:w="1986" w:type="dxa"/>
          </w:tcPr>
          <w:p w14:paraId="2E65A9EB" w14:textId="77777777" w:rsidR="00B97663" w:rsidRPr="004A5B89" w:rsidRDefault="00B97663" w:rsidP="00BB68E5"/>
        </w:tc>
      </w:tr>
      <w:tr w:rsidR="00B97663" w:rsidRPr="008B10F1" w14:paraId="52E8E790" w14:textId="77777777" w:rsidTr="00F205A1">
        <w:trPr>
          <w:trHeight w:val="520"/>
        </w:trPr>
        <w:tc>
          <w:tcPr>
            <w:tcW w:w="2139" w:type="dxa"/>
          </w:tcPr>
          <w:p w14:paraId="3101B266" w14:textId="77777777" w:rsidR="00B97663" w:rsidRPr="004A5B89" w:rsidRDefault="00B97663" w:rsidP="00BB68E5"/>
        </w:tc>
        <w:tc>
          <w:tcPr>
            <w:tcW w:w="2870" w:type="dxa"/>
          </w:tcPr>
          <w:p w14:paraId="2925CCF8" w14:textId="77777777" w:rsidR="00B97663" w:rsidRPr="004A5B89" w:rsidRDefault="00B97663" w:rsidP="00BB68E5"/>
        </w:tc>
        <w:tc>
          <w:tcPr>
            <w:tcW w:w="1986" w:type="dxa"/>
          </w:tcPr>
          <w:p w14:paraId="2A351EBC" w14:textId="77777777" w:rsidR="00B97663" w:rsidRDefault="00B97663" w:rsidP="00BB68E5"/>
        </w:tc>
      </w:tr>
    </w:tbl>
    <w:p w14:paraId="077E1609" w14:textId="0C406CBF" w:rsidR="004E7C3E" w:rsidRPr="004E7C3E" w:rsidRDefault="00356E7C" w:rsidP="00F205A1">
      <w:pPr>
        <w:pStyle w:val="Tyyli3"/>
        <w:rPr>
          <w:i/>
        </w:rPr>
      </w:pPr>
      <w:r>
        <w:tab/>
      </w:r>
      <w:r>
        <w:tab/>
      </w:r>
    </w:p>
    <w:p w14:paraId="68DF13EA" w14:textId="063C8CEE" w:rsidR="00C96FD7" w:rsidRDefault="00CE27AC" w:rsidP="001943F7">
      <w:pPr>
        <w:pStyle w:val="Heading2"/>
      </w:pPr>
      <w:r>
        <w:t>Introduktion av anställda i att agera vid störningar (SK 13)</w:t>
      </w:r>
    </w:p>
    <w:p w14:paraId="72E7D51A" w14:textId="6D34DA7D" w:rsidR="00BA2154" w:rsidRPr="000B0538" w:rsidRDefault="00C96FD7" w:rsidP="000B0538">
      <w:pPr>
        <w:pStyle w:val="BodyText"/>
        <w:rPr>
          <w:i/>
        </w:rPr>
      </w:pPr>
      <w:r>
        <w:rPr>
          <w:i/>
        </w:rPr>
        <w:t>Beskriv hur de anställda instrueras och utbildas i att agera vid störningar.</w:t>
      </w:r>
      <w:r>
        <w:rPr>
          <w:i/>
        </w:rPr>
        <w:tab/>
      </w:r>
    </w:p>
    <w:p w14:paraId="54FA752B" w14:textId="078EB13A" w:rsidR="00CE27AC" w:rsidRDefault="00CE27AC" w:rsidP="001943F7">
      <w:pPr>
        <w:pStyle w:val="Heading2"/>
      </w:pPr>
      <w:bookmarkStart w:id="45" w:name="_Toc536001038"/>
      <w:bookmarkStart w:id="46" w:name="_Toc536529478"/>
      <w:bookmarkStart w:id="47" w:name="_Toc536529659"/>
      <w:bookmarkStart w:id="48" w:name="_Toc536529834"/>
      <w:bookmarkEnd w:id="45"/>
      <w:bookmarkEnd w:id="46"/>
      <w:bookmarkEnd w:id="47"/>
      <w:bookmarkEnd w:id="48"/>
      <w:r>
        <w:lastRenderedPageBreak/>
        <w:t>De anställdas arbetstids- och viloarrangemang (SK 14)</w:t>
      </w:r>
    </w:p>
    <w:p w14:paraId="276DE424" w14:textId="5B339DB4" w:rsidR="005A049C" w:rsidRPr="000B0538" w:rsidRDefault="005A049C" w:rsidP="000B0538">
      <w:pPr>
        <w:pStyle w:val="BodyText"/>
        <w:rPr>
          <w:i/>
        </w:rPr>
      </w:pPr>
      <w:r>
        <w:rPr>
          <w:i/>
        </w:rPr>
        <w:t>Beskriv hur de anställdas arbetstider har organiserats så att eldistributionsbolaget kan bedriva sin verksamhet vid störningar.</w:t>
      </w:r>
    </w:p>
    <w:p w14:paraId="54253298" w14:textId="77777777" w:rsidR="00AF1F78" w:rsidRDefault="00AF1F78" w:rsidP="00AF1F78">
      <w:pPr>
        <w:pStyle w:val="Heading2"/>
        <w:rPr>
          <w:rFonts w:eastAsia="Times New Roman"/>
        </w:rPr>
      </w:pPr>
      <w:r>
        <w:t>Beredskap för matförsörjning vid störningar (SK 25)</w:t>
      </w:r>
      <w:r>
        <w:tab/>
      </w:r>
    </w:p>
    <w:p w14:paraId="6635E2D2" w14:textId="3D2E0BBD" w:rsidR="00AF1F78" w:rsidRPr="000B0538" w:rsidRDefault="00AF1F78" w:rsidP="000B0538">
      <w:pPr>
        <w:pStyle w:val="BodyText"/>
        <w:rPr>
          <w:i/>
        </w:rPr>
      </w:pPr>
      <w:r>
        <w:rPr>
          <w:i/>
        </w:rPr>
        <w:t>Beskriv på vilket sätt matförsörjningen har organiserats, särskilt vid långvariga störningar.</w:t>
      </w:r>
    </w:p>
    <w:p w14:paraId="3DD5F3AC" w14:textId="29EADC8A" w:rsidR="00C96FD7" w:rsidRDefault="00CE27AC" w:rsidP="001943F7">
      <w:pPr>
        <w:pStyle w:val="Heading2"/>
      </w:pPr>
      <w:r>
        <w:t>Bolagets beredskapsövningar (SK 15)</w:t>
      </w:r>
    </w:p>
    <w:p w14:paraId="53F1E8F9" w14:textId="3B99C12E" w:rsidR="00CE27AC" w:rsidRPr="000B0538" w:rsidRDefault="00F31800" w:rsidP="000B0538">
      <w:pPr>
        <w:pStyle w:val="BodyText"/>
        <w:rPr>
          <w:i/>
        </w:rPr>
      </w:pPr>
      <w:r>
        <w:rPr>
          <w:i/>
        </w:rPr>
        <w:t>Beskriv hur bolaget övar verksamhet vid olika störningar och hur ofta.</w:t>
      </w:r>
      <w:r>
        <w:rPr>
          <w:i/>
        </w:rPr>
        <w:tab/>
        <w:t>Se även fråga 11.11.</w:t>
      </w:r>
      <w:r>
        <w:rPr>
          <w:i/>
        </w:rPr>
        <w:tab/>
      </w:r>
    </w:p>
    <w:p w14:paraId="028369FC" w14:textId="61F7EC3B" w:rsidR="00CE27AC" w:rsidRDefault="00CE27AC" w:rsidP="00CE27AC">
      <w:pPr>
        <w:pStyle w:val="Tyyli1"/>
        <w:rPr>
          <w:rFonts w:eastAsia="Times New Roman"/>
        </w:rPr>
      </w:pPr>
      <w:r>
        <w:t xml:space="preserve"> </w:t>
      </w:r>
      <w:bookmarkStart w:id="49" w:name="_Toc1720344"/>
      <w:r>
        <w:t>BEREDSKAP FÖR EXCEPTIONELLA VÄDERFÖRHÅLLANDEN (SK 20)</w:t>
      </w:r>
      <w:bookmarkEnd w:id="49"/>
    </w:p>
    <w:p w14:paraId="1E963C88" w14:textId="38C7D090" w:rsidR="000932BA" w:rsidRPr="000B0538" w:rsidRDefault="000932BA" w:rsidP="000B0538">
      <w:pPr>
        <w:pStyle w:val="BodyText"/>
        <w:rPr>
          <w:i/>
        </w:rPr>
      </w:pPr>
      <w:r>
        <w:rPr>
          <w:i/>
        </w:rPr>
        <w:t xml:space="preserve">Beskriv vilka klimatmässiga störningar bolaget förbereder sig för och på vilket sätt beredskapsåtgärderna skiljer sig beroende på hur allvarlig en situation är eller i olika situationer, till exempel vid stormar och snölaster. </w:t>
      </w:r>
    </w:p>
    <w:p w14:paraId="7712C1A0" w14:textId="77777777" w:rsidR="00645D72" w:rsidRPr="000B0538" w:rsidRDefault="00AF1F78" w:rsidP="000B0538">
      <w:pPr>
        <w:pStyle w:val="BodyText"/>
        <w:rPr>
          <w:i/>
        </w:rPr>
      </w:pPr>
      <w:r>
        <w:rPr>
          <w:i/>
        </w:rPr>
        <w:t xml:space="preserve">Obs! I detta kapitel ska du särskilt beskriva på vilket sätt bolaget har förberett sig för störningar som orsakas av väderfenomen, och vilka åtgärder som vidtas vid hot om störning, till exempel väderobservationer, personallarm eller förutseende tekniska åtgärder vid hot om snölast. </w:t>
      </w:r>
    </w:p>
    <w:p w14:paraId="1EC0E41C" w14:textId="2079ADF1" w:rsidR="000932BA" w:rsidRPr="000B0538" w:rsidRDefault="000932BA" w:rsidP="000B0538">
      <w:pPr>
        <w:pStyle w:val="BodyText"/>
        <w:rPr>
          <w:i/>
        </w:rPr>
      </w:pPr>
      <w:r>
        <w:rPr>
          <w:i/>
        </w:rPr>
        <w:t>I kapitel 6 ska verksamhetsmodellerna vid störningar beskrivas.</w:t>
      </w:r>
    </w:p>
    <w:p w14:paraId="5AC97B33" w14:textId="77777777" w:rsidR="00645D72" w:rsidRDefault="00645D72" w:rsidP="00645D72">
      <w:pPr>
        <w:pStyle w:val="Heading2"/>
        <w:rPr>
          <w:rFonts w:eastAsia="Times New Roman"/>
        </w:rPr>
      </w:pPr>
      <w:r>
        <w:t>Fastställande av beredskapslägen vid störningar och fel (SK 62)</w:t>
      </w:r>
    </w:p>
    <w:p w14:paraId="7E884125" w14:textId="42BEBA8A" w:rsidR="00645D72" w:rsidRPr="000B0538" w:rsidRDefault="00645D72" w:rsidP="000B0538">
      <w:pPr>
        <w:pStyle w:val="BodyText"/>
        <w:rPr>
          <w:i/>
        </w:rPr>
      </w:pPr>
      <w:r>
        <w:rPr>
          <w:i/>
        </w:rPr>
        <w:t xml:space="preserve">Beskriv vilka beredskapslägen nätinnehavaren har och hur lägena har definierats. </w:t>
      </w:r>
    </w:p>
    <w:p w14:paraId="72770360" w14:textId="661F1E31" w:rsidR="00645D72" w:rsidRPr="000B0538" w:rsidRDefault="00645D72" w:rsidP="000B0538">
      <w:pPr>
        <w:pStyle w:val="BodyText"/>
        <w:rPr>
          <w:i/>
        </w:rPr>
      </w:pPr>
      <w:r>
        <w:rPr>
          <w:i/>
        </w:rPr>
        <w:t>Med vilka åtgärder höjs bolagets och tjänsteleverantörernas beredskap i olika beredskapslägen? Höjning av beredskap omfattar exempelvis kontroll av tillgången till och vid behov reservering av personalresurser, kommunikation, material, fordon, system och entreprenörer.</w:t>
      </w:r>
    </w:p>
    <w:p w14:paraId="52D62580" w14:textId="45DB494F" w:rsidR="00AB72E0" w:rsidRPr="000B0538" w:rsidRDefault="00AB72E0" w:rsidP="000B0538">
      <w:pPr>
        <w:pStyle w:val="BodyText"/>
        <w:rPr>
          <w:i/>
        </w:rPr>
      </w:pPr>
      <w:r>
        <w:rPr>
          <w:i/>
        </w:rPr>
        <w:lastRenderedPageBreak/>
        <w:t>Har nätinnehavaren fastställt en storstörningsorganisation och på vilket sätt varierar organisationens omfattning och verksamhet vid olika störningar eller beredskapslägen?</w:t>
      </w:r>
    </w:p>
    <w:p w14:paraId="49E08301" w14:textId="77777777" w:rsidR="00645D72" w:rsidRDefault="000932BA" w:rsidP="000932BA">
      <w:pPr>
        <w:pStyle w:val="Tyyli1"/>
        <w:rPr>
          <w:rFonts w:eastAsia="Times New Roman"/>
        </w:rPr>
      </w:pPr>
      <w:bookmarkStart w:id="50" w:name="_Toc1720345"/>
      <w:r>
        <w:t>ÅTGÄRDER I STORSTÖRNINGAR</w:t>
      </w:r>
      <w:bookmarkEnd w:id="50"/>
      <w:r>
        <w:tab/>
      </w:r>
    </w:p>
    <w:p w14:paraId="2D9BEF6D" w14:textId="2FEDDAAC" w:rsidR="000932BA" w:rsidRDefault="00645D72" w:rsidP="00645D72">
      <w:pPr>
        <w:pStyle w:val="BodyText"/>
      </w:pPr>
      <w:r>
        <w:rPr>
          <w:i/>
        </w:rPr>
        <w:t>Beskriv särskilt åtgärderna vid storstörningar som har orsakats av väderfenomen.</w:t>
      </w:r>
      <w:r>
        <w:tab/>
      </w:r>
      <w:r>
        <w:tab/>
      </w:r>
    </w:p>
    <w:p w14:paraId="523D012A" w14:textId="44468286" w:rsidR="000932BA" w:rsidRDefault="000932BA" w:rsidP="000932BA">
      <w:pPr>
        <w:pStyle w:val="Heading2"/>
        <w:rPr>
          <w:rFonts w:eastAsia="Times New Roman"/>
        </w:rPr>
      </w:pPr>
      <w:r>
        <w:t>Kommunikations- och kriskommunikationsplaner (SK 61)</w:t>
      </w:r>
    </w:p>
    <w:p w14:paraId="09627690" w14:textId="0D69DA52" w:rsidR="000932BA" w:rsidRPr="008A219D" w:rsidRDefault="000932BA" w:rsidP="000932BA">
      <w:pPr>
        <w:pStyle w:val="Tyyli3"/>
        <w:rPr>
          <w:i/>
        </w:rPr>
      </w:pPr>
      <w:r>
        <w:rPr>
          <w:i/>
        </w:rPr>
        <w:t>Beskriv hur till exempel kunder, samarbetspartner, myndigheter och medier informeras vid störningar.</w:t>
      </w:r>
    </w:p>
    <w:p w14:paraId="216B1EAC" w14:textId="50ED36B6" w:rsidR="000932BA" w:rsidRPr="008A219D" w:rsidRDefault="00D000D2" w:rsidP="000932BA">
      <w:pPr>
        <w:pStyle w:val="Tyyli3"/>
        <w:rPr>
          <w:i/>
        </w:rPr>
      </w:pPr>
      <w:r>
        <w:rPr>
          <w:i/>
        </w:rPr>
        <w:t>En närmare kriskommunikationsplan bör ingå i en separat bilaga.</w:t>
      </w:r>
    </w:p>
    <w:p w14:paraId="25847458" w14:textId="77777777" w:rsidR="000932BA" w:rsidRPr="00C50C0C" w:rsidRDefault="000932BA" w:rsidP="000932BA">
      <w:pPr>
        <w:pStyle w:val="NormalIndent"/>
        <w:rPr>
          <w:i/>
        </w:rPr>
      </w:pPr>
      <w:r>
        <w:rPr>
          <w:i/>
        </w:rPr>
        <w:t>Har ansvariga personer fastställts?</w:t>
      </w:r>
    </w:p>
    <w:p w14:paraId="18A774E7" w14:textId="26E49BDA" w:rsidR="000932BA" w:rsidRDefault="000932BA" w:rsidP="000932BA">
      <w:pPr>
        <w:pStyle w:val="Heading2"/>
        <w:rPr>
          <w:rFonts w:eastAsia="Times New Roman"/>
        </w:rPr>
      </w:pPr>
      <w:r>
        <w:t>Uppföljning av störningar och fel samt uppföljningssystem (SK 63)</w:t>
      </w:r>
      <w:r>
        <w:tab/>
      </w:r>
    </w:p>
    <w:p w14:paraId="6B3C8A4C" w14:textId="77777777" w:rsidR="000932BA" w:rsidRPr="000B0538" w:rsidRDefault="000932BA" w:rsidP="000B0538">
      <w:pPr>
        <w:pStyle w:val="BodyText"/>
        <w:rPr>
          <w:i/>
        </w:rPr>
      </w:pPr>
      <w:r>
        <w:rPr>
          <w:i/>
        </w:rPr>
        <w:t>Beskriv på vilket sätt störningar och fel i nätet följs upp och hur informationen utnyttjas för lägesbilden.</w:t>
      </w:r>
      <w:r>
        <w:rPr>
          <w:i/>
        </w:rPr>
        <w:tab/>
      </w:r>
    </w:p>
    <w:p w14:paraId="0C927149" w14:textId="70FD9794" w:rsidR="000932BA" w:rsidRDefault="000932BA" w:rsidP="000932BA">
      <w:pPr>
        <w:pStyle w:val="Heading2"/>
        <w:rPr>
          <w:rFonts w:eastAsia="Times New Roman"/>
        </w:rPr>
      </w:pPr>
      <w:r>
        <w:t>Inrättande av ledningscentral/lägesbildscentral (SK 64)</w:t>
      </w:r>
    </w:p>
    <w:p w14:paraId="6910B1BE" w14:textId="77777777" w:rsidR="000932BA" w:rsidRPr="000B0538" w:rsidRDefault="000932BA" w:rsidP="000B0538">
      <w:pPr>
        <w:pStyle w:val="BodyText"/>
        <w:rPr>
          <w:i/>
        </w:rPr>
      </w:pPr>
      <w:r>
        <w:rPr>
          <w:i/>
        </w:rPr>
        <w:t xml:space="preserve">Beskriv hur och i vilken situation en ledningscentral/lägesbildscentral ska inrättas. Beskriv även ledningscentralens verksamhet, uppgifter och ansvariga personer samt uppdateringen av lägesbilden. </w:t>
      </w:r>
    </w:p>
    <w:p w14:paraId="407FB704" w14:textId="77777777" w:rsidR="000932BA" w:rsidRPr="000B0538" w:rsidRDefault="000932BA" w:rsidP="000B0538">
      <w:pPr>
        <w:pStyle w:val="BodyText"/>
        <w:rPr>
          <w:i/>
        </w:rPr>
      </w:pPr>
      <w:r>
        <w:rPr>
          <w:i/>
        </w:rPr>
        <w:t>Vem ansvarar för uppdateringen av lägesbilden?</w:t>
      </w:r>
    </w:p>
    <w:p w14:paraId="7E9CEAFE" w14:textId="77777777" w:rsidR="000932BA" w:rsidRPr="000B0538" w:rsidRDefault="000932BA" w:rsidP="000B0538">
      <w:pPr>
        <w:pStyle w:val="BodyText"/>
        <w:rPr>
          <w:i/>
        </w:rPr>
      </w:pPr>
      <w:r>
        <w:rPr>
          <w:i/>
        </w:rPr>
        <w:t>Det är bra att för lägesbilden samla in uppgifter om hur störningarna utvecklas, exempelvis från väderprognoser, informationssystemen för drift av nätet, fältaktörer, tjänsteleverantörer och andra samarbetsorganisationer, som Krivat.</w:t>
      </w:r>
    </w:p>
    <w:p w14:paraId="64F00A9B" w14:textId="48B9CB68" w:rsidR="000932BA" w:rsidRDefault="000932BA" w:rsidP="000932BA">
      <w:pPr>
        <w:pStyle w:val="Heading2"/>
        <w:rPr>
          <w:rFonts w:eastAsia="Times New Roman"/>
        </w:rPr>
      </w:pPr>
      <w:r>
        <w:lastRenderedPageBreak/>
        <w:t>Förhandsinformation till kunder om störningar och undantagsförhållanden (SK 65)</w:t>
      </w:r>
      <w:r>
        <w:tab/>
      </w:r>
    </w:p>
    <w:p w14:paraId="67D3D1B8" w14:textId="77777777" w:rsidR="000932BA" w:rsidRPr="000B0538" w:rsidRDefault="000932BA" w:rsidP="000B0538">
      <w:pPr>
        <w:pStyle w:val="BodyText"/>
        <w:rPr>
          <w:i/>
        </w:rPr>
      </w:pPr>
      <w:r>
        <w:rPr>
          <w:i/>
        </w:rPr>
        <w:t>Beskriv hur bolagets kunder informeras om störningar och undantagsförhållanden (i förväg). Vem ansvarar för informationen?</w:t>
      </w:r>
    </w:p>
    <w:p w14:paraId="442171E2" w14:textId="006DEBBE" w:rsidR="000932BA" w:rsidRDefault="000932BA" w:rsidP="000932BA">
      <w:pPr>
        <w:pStyle w:val="Heading2"/>
        <w:rPr>
          <w:rFonts w:eastAsia="Times New Roman"/>
        </w:rPr>
      </w:pPr>
      <w:r>
        <w:t>Modell för kundservice vid störningar (SK 66)</w:t>
      </w:r>
      <w:r>
        <w:tab/>
      </w:r>
      <w:r>
        <w:tab/>
      </w:r>
      <w:r>
        <w:tab/>
      </w:r>
    </w:p>
    <w:p w14:paraId="521AD679" w14:textId="77777777" w:rsidR="000932BA" w:rsidRPr="000B0538" w:rsidRDefault="000932BA" w:rsidP="000B0538">
      <w:pPr>
        <w:pStyle w:val="BodyText"/>
        <w:rPr>
          <w:i/>
        </w:rPr>
      </w:pPr>
      <w:r>
        <w:rPr>
          <w:i/>
        </w:rPr>
        <w:t>Beskriv modellen för kundservice vid störningar.</w:t>
      </w:r>
    </w:p>
    <w:p w14:paraId="6AA2C4F5" w14:textId="77777777" w:rsidR="000932BA" w:rsidRPr="000B0538" w:rsidRDefault="000932BA" w:rsidP="000B0538">
      <w:pPr>
        <w:pStyle w:val="BodyText"/>
        <w:rPr>
          <w:i/>
        </w:rPr>
      </w:pPr>
      <w:r>
        <w:rPr>
          <w:i/>
        </w:rPr>
        <w:t xml:space="preserve">Beskriv även hur bolaget ska förbereda sig för ökande behov av information vid kundservicen. </w:t>
      </w:r>
    </w:p>
    <w:p w14:paraId="016AE584" w14:textId="5888D0EE" w:rsidR="000932BA" w:rsidRPr="00901B9C" w:rsidRDefault="000932BA" w:rsidP="000932BA">
      <w:pPr>
        <w:pStyle w:val="Heading2"/>
        <w:rPr>
          <w:rFonts w:eastAsia="Times New Roman"/>
        </w:rPr>
      </w:pPr>
      <w:r>
        <w:t>Information till kunder vid långvariga störningar (SK 67)</w:t>
      </w:r>
    </w:p>
    <w:p w14:paraId="7CF3ABC0" w14:textId="77777777" w:rsidR="000932BA" w:rsidRPr="000B0538" w:rsidRDefault="000932BA" w:rsidP="000B0538">
      <w:pPr>
        <w:pStyle w:val="BodyText"/>
        <w:rPr>
          <w:b/>
          <w:i/>
        </w:rPr>
      </w:pPr>
      <w:r>
        <w:rPr>
          <w:i/>
        </w:rPr>
        <w:t>Beskriv vilka verktyg som används för information till bolagets kunder vid långvariga störningar och på vilket sätt. På vilket sätt ska bolaget säkerställa att kunderna får en så riktig bedömning som möjligt av situationen och elavbrottens längd hos telefonservicen, textmeddelandetjänsten, elavbrottskartan, sociala medier och meddelanden även vid storstörningar?</w:t>
      </w:r>
    </w:p>
    <w:p w14:paraId="2B10EACD" w14:textId="46A229F1" w:rsidR="000932BA" w:rsidRDefault="000932BA" w:rsidP="000932BA">
      <w:pPr>
        <w:pStyle w:val="Heading2"/>
        <w:rPr>
          <w:rFonts w:eastAsia="Times New Roman"/>
        </w:rPr>
      </w:pPr>
      <w:r>
        <w:t>Responsmöten och responsenkäter efter störningar (SK 68)</w:t>
      </w:r>
    </w:p>
    <w:p w14:paraId="430C77D7" w14:textId="77777777" w:rsidR="000932BA" w:rsidRPr="000B0538" w:rsidRDefault="000932BA" w:rsidP="000B0538">
      <w:pPr>
        <w:pStyle w:val="BodyText"/>
        <w:rPr>
          <w:i/>
        </w:rPr>
      </w:pPr>
      <w:r>
        <w:rPr>
          <w:i/>
        </w:rPr>
        <w:t>Beskriv på vilket sätt rapporteringen, responsmötena och responsenkäterna efter störningar ska arrangeras i organisationen. Vem ansvarar för responsmötena efter incidenter? På vilket sätt beaktas till exempel följande faktorer vid rapporteringen och kartläggningen av utvecklingsområden efter incidenter?</w:t>
      </w:r>
    </w:p>
    <w:p w14:paraId="13777E9A" w14:textId="77777777" w:rsidR="000B0538" w:rsidRDefault="000932BA" w:rsidP="003A3029">
      <w:pPr>
        <w:pStyle w:val="BodyText"/>
        <w:numPr>
          <w:ilvl w:val="0"/>
          <w:numId w:val="33"/>
        </w:numPr>
        <w:rPr>
          <w:i/>
        </w:rPr>
      </w:pPr>
      <w:r>
        <w:rPr>
          <w:i/>
        </w:rPr>
        <w:t>totalt antal fel (fel i hög-, mellan- och lågspänningsnäten)</w:t>
      </w:r>
    </w:p>
    <w:p w14:paraId="1C2238E2" w14:textId="77777777" w:rsidR="000B0538" w:rsidRDefault="000932BA" w:rsidP="005B31E1">
      <w:pPr>
        <w:pStyle w:val="BodyText"/>
        <w:numPr>
          <w:ilvl w:val="0"/>
          <w:numId w:val="33"/>
        </w:numPr>
        <w:rPr>
          <w:i/>
        </w:rPr>
      </w:pPr>
      <w:r>
        <w:rPr>
          <w:i/>
        </w:rPr>
        <w:t>antal träd som har tagits bort från ledningarna</w:t>
      </w:r>
    </w:p>
    <w:p w14:paraId="237210C0" w14:textId="77777777" w:rsidR="000B0538" w:rsidRDefault="000932BA" w:rsidP="00D07E4E">
      <w:pPr>
        <w:pStyle w:val="BodyText"/>
        <w:numPr>
          <w:ilvl w:val="0"/>
          <w:numId w:val="33"/>
        </w:numPr>
        <w:rPr>
          <w:i/>
        </w:rPr>
      </w:pPr>
      <w:r>
        <w:rPr>
          <w:i/>
        </w:rPr>
        <w:t>antal reparationsresurser</w:t>
      </w:r>
    </w:p>
    <w:p w14:paraId="75F89B1A" w14:textId="77777777" w:rsidR="000B0538" w:rsidRDefault="000932BA" w:rsidP="00B648E9">
      <w:pPr>
        <w:pStyle w:val="BodyText"/>
        <w:numPr>
          <w:ilvl w:val="0"/>
          <w:numId w:val="33"/>
        </w:numPr>
        <w:rPr>
          <w:i/>
        </w:rPr>
      </w:pPr>
      <w:r>
        <w:rPr>
          <w:i/>
        </w:rPr>
        <w:t>antal resurser vid kundservicen och andra delaktiga resurser</w:t>
      </w:r>
    </w:p>
    <w:p w14:paraId="0406FABD" w14:textId="77777777" w:rsidR="000B0538" w:rsidRDefault="000932BA" w:rsidP="005514D5">
      <w:pPr>
        <w:pStyle w:val="BodyText"/>
        <w:numPr>
          <w:ilvl w:val="0"/>
          <w:numId w:val="33"/>
        </w:numPr>
        <w:rPr>
          <w:i/>
        </w:rPr>
      </w:pPr>
      <w:r>
        <w:rPr>
          <w:i/>
        </w:rPr>
        <w:t>reparationskostnader</w:t>
      </w:r>
    </w:p>
    <w:p w14:paraId="1C1F6E4F" w14:textId="77777777" w:rsidR="000B0538" w:rsidRDefault="000932BA" w:rsidP="002F4A3A">
      <w:pPr>
        <w:pStyle w:val="BodyText"/>
        <w:numPr>
          <w:ilvl w:val="0"/>
          <w:numId w:val="33"/>
        </w:numPr>
        <w:rPr>
          <w:i/>
        </w:rPr>
      </w:pPr>
      <w:r>
        <w:rPr>
          <w:i/>
        </w:rPr>
        <w:t>olyckor och farliga situationer</w:t>
      </w:r>
    </w:p>
    <w:p w14:paraId="5763142A" w14:textId="77777777" w:rsidR="000B0538" w:rsidRDefault="000932BA" w:rsidP="00C148E9">
      <w:pPr>
        <w:pStyle w:val="BodyText"/>
        <w:numPr>
          <w:ilvl w:val="0"/>
          <w:numId w:val="33"/>
        </w:numPr>
        <w:rPr>
          <w:i/>
        </w:rPr>
      </w:pPr>
      <w:r>
        <w:rPr>
          <w:i/>
        </w:rPr>
        <w:lastRenderedPageBreak/>
        <w:t>antal samtal, responstider o.d.</w:t>
      </w:r>
    </w:p>
    <w:p w14:paraId="182505E0" w14:textId="77777777" w:rsidR="000B0538" w:rsidRDefault="000932BA" w:rsidP="00FE3915">
      <w:pPr>
        <w:pStyle w:val="BodyText"/>
        <w:numPr>
          <w:ilvl w:val="0"/>
          <w:numId w:val="33"/>
        </w:numPr>
        <w:rPr>
          <w:i/>
        </w:rPr>
      </w:pPr>
      <w:r>
        <w:rPr>
          <w:i/>
        </w:rPr>
        <w:t>antal kunder utan elektricitet</w:t>
      </w:r>
    </w:p>
    <w:p w14:paraId="3E4240F7" w14:textId="77777777" w:rsidR="000B0538" w:rsidRDefault="000932BA" w:rsidP="004A5EFC">
      <w:pPr>
        <w:pStyle w:val="BodyText"/>
        <w:numPr>
          <w:ilvl w:val="0"/>
          <w:numId w:val="33"/>
        </w:numPr>
        <w:rPr>
          <w:i/>
        </w:rPr>
      </w:pPr>
      <w:r>
        <w:rPr>
          <w:i/>
        </w:rPr>
        <w:t>felens tidslängd</w:t>
      </w:r>
    </w:p>
    <w:p w14:paraId="104E885D" w14:textId="77777777" w:rsidR="000B0538" w:rsidRDefault="000932BA" w:rsidP="00EA7BD1">
      <w:pPr>
        <w:pStyle w:val="BodyText"/>
        <w:numPr>
          <w:ilvl w:val="0"/>
          <w:numId w:val="33"/>
        </w:numPr>
        <w:rPr>
          <w:i/>
        </w:rPr>
      </w:pPr>
      <w:r>
        <w:rPr>
          <w:i/>
        </w:rPr>
        <w:t>SAIDI- och KAH-bedömningar</w:t>
      </w:r>
    </w:p>
    <w:p w14:paraId="067ABC71" w14:textId="0940A6E0" w:rsidR="000932BA" w:rsidRPr="000B0538" w:rsidRDefault="000932BA" w:rsidP="00EA7BD1">
      <w:pPr>
        <w:pStyle w:val="BodyText"/>
        <w:numPr>
          <w:ilvl w:val="0"/>
          <w:numId w:val="33"/>
        </w:numPr>
        <w:rPr>
          <w:i/>
        </w:rPr>
      </w:pPr>
      <w:r>
        <w:rPr>
          <w:i/>
        </w:rPr>
        <w:t>antal standardersättningar</w:t>
      </w:r>
    </w:p>
    <w:p w14:paraId="12A25372" w14:textId="6BE9E172" w:rsidR="00371C3F" w:rsidRPr="00106D18" w:rsidRDefault="00371C3F" w:rsidP="00106D18">
      <w:pPr>
        <w:pStyle w:val="Tyyli1"/>
        <w:rPr>
          <w:rFonts w:eastAsia="Times New Roman"/>
        </w:rPr>
      </w:pPr>
      <w:bookmarkStart w:id="51" w:name="_Toc1720346"/>
      <w:r>
        <w:t>BEREDSKAP MOT ÖVRIGA STÖRNINGAR OCH ÅTGÄRDER VID STÖRNINGAR</w:t>
      </w:r>
      <w:bookmarkEnd w:id="51"/>
    </w:p>
    <w:p w14:paraId="5CE37408" w14:textId="04B8C605" w:rsidR="00646532" w:rsidRPr="000B0538" w:rsidRDefault="00646532" w:rsidP="000B0538">
      <w:pPr>
        <w:pStyle w:val="BodyText"/>
        <w:rPr>
          <w:i/>
        </w:rPr>
      </w:pPr>
      <w:r>
        <w:rPr>
          <w:i/>
        </w:rPr>
        <w:t xml:space="preserve">Beskriv hur bolagets beredskap beror på störningar och vilka instruktioner som har getts för olika störningar. </w:t>
      </w:r>
    </w:p>
    <w:p w14:paraId="06858DA4" w14:textId="26282CB3" w:rsidR="00CE27AC" w:rsidRDefault="00CE27AC" w:rsidP="001943F7">
      <w:pPr>
        <w:pStyle w:val="Heading2"/>
        <w:rPr>
          <w:rFonts w:eastAsia="Times New Roman"/>
        </w:rPr>
      </w:pPr>
      <w:r>
        <w:t>Beredskap mot tekniska fel och skador i överföringsnätet (SK 19)</w:t>
      </w:r>
    </w:p>
    <w:p w14:paraId="2B186F1B" w14:textId="61C8BE8A" w:rsidR="0015426B" w:rsidRPr="000B0538" w:rsidRDefault="00082E1D" w:rsidP="000B0538">
      <w:pPr>
        <w:pStyle w:val="BodyText"/>
        <w:rPr>
          <w:i/>
          <w:strike/>
        </w:rPr>
      </w:pPr>
      <w:r>
        <w:rPr>
          <w:i/>
        </w:rPr>
        <w:t>Beskriv vilka tekniska fel i distributions-/överföringsnätet bolaget har förberett sig för och på vilket sätt.</w:t>
      </w:r>
    </w:p>
    <w:p w14:paraId="5365573E" w14:textId="17D1916D" w:rsidR="00AF167B" w:rsidRDefault="00BD3926" w:rsidP="001943F7">
      <w:pPr>
        <w:pStyle w:val="Heading2"/>
        <w:rPr>
          <w:rFonts w:eastAsia="Times New Roman"/>
        </w:rPr>
      </w:pPr>
      <w:bookmarkStart w:id="52" w:name="_Toc536001061"/>
      <w:bookmarkStart w:id="53" w:name="_Toc536529501"/>
      <w:bookmarkStart w:id="54" w:name="_Toc536529682"/>
      <w:bookmarkStart w:id="55" w:name="_Toc536529857"/>
      <w:bookmarkStart w:id="56" w:name="_Toc536001062"/>
      <w:bookmarkStart w:id="57" w:name="_Toc536529502"/>
      <w:bookmarkStart w:id="58" w:name="_Toc536529683"/>
      <w:bookmarkStart w:id="59" w:name="_Toc536529858"/>
      <w:bookmarkStart w:id="60" w:name="_Toc536001063"/>
      <w:bookmarkStart w:id="61" w:name="_Toc536529503"/>
      <w:bookmarkStart w:id="62" w:name="_Toc536529684"/>
      <w:bookmarkStart w:id="63" w:name="_Toc536529859"/>
      <w:bookmarkEnd w:id="52"/>
      <w:bookmarkEnd w:id="53"/>
      <w:bookmarkEnd w:id="54"/>
      <w:bookmarkEnd w:id="55"/>
      <w:bookmarkEnd w:id="56"/>
      <w:bookmarkEnd w:id="57"/>
      <w:bookmarkEnd w:id="58"/>
      <w:bookmarkEnd w:id="59"/>
      <w:bookmarkEnd w:id="60"/>
      <w:bookmarkEnd w:id="61"/>
      <w:bookmarkEnd w:id="62"/>
      <w:bookmarkEnd w:id="63"/>
      <w:r>
        <w:t>Beredskap mot epidemier (SK 22)</w:t>
      </w:r>
      <w:r>
        <w:tab/>
      </w:r>
      <w:r>
        <w:tab/>
      </w:r>
      <w:r>
        <w:tab/>
      </w:r>
    </w:p>
    <w:p w14:paraId="6A788AEC" w14:textId="576FBA8C" w:rsidR="00BD3926" w:rsidRPr="000B0538" w:rsidRDefault="00B26FBE" w:rsidP="000B0538">
      <w:pPr>
        <w:pStyle w:val="BodyText"/>
        <w:rPr>
          <w:i/>
          <w:highlight w:val="cyan"/>
        </w:rPr>
      </w:pPr>
      <w:r>
        <w:rPr>
          <w:i/>
        </w:rPr>
        <w:t>Beskriv hur bolaget, i sin egen verksamhet, tjänsteleverantörernas verksamhet och tillhandahållandet av andra externa tjänster, har beaktat personalbrist som orsakas av epidemier, dvs. smittosamma sjukdomar som sprider sig till en stor del av befolkningen i regionen.</w:t>
      </w:r>
      <w:r>
        <w:rPr>
          <w:i/>
        </w:rPr>
        <w:tab/>
      </w:r>
      <w:r>
        <w:rPr>
          <w:i/>
        </w:rPr>
        <w:tab/>
      </w:r>
    </w:p>
    <w:p w14:paraId="2D7673BA" w14:textId="5E5EAA83" w:rsidR="00AF167B" w:rsidRDefault="00BD3926" w:rsidP="001943F7">
      <w:pPr>
        <w:pStyle w:val="Heading2"/>
        <w:rPr>
          <w:rFonts w:eastAsia="Times New Roman"/>
        </w:rPr>
      </w:pPr>
      <w:r>
        <w:t>Beredskap mot storolyckor (SK 23)</w:t>
      </w:r>
      <w:r>
        <w:tab/>
      </w:r>
      <w:r>
        <w:tab/>
      </w:r>
      <w:r>
        <w:tab/>
      </w:r>
      <w:r>
        <w:tab/>
      </w:r>
    </w:p>
    <w:p w14:paraId="344260F1" w14:textId="70DFA0D9" w:rsidR="00AF167B" w:rsidRPr="000B0538" w:rsidRDefault="00B26FBE" w:rsidP="000B0538">
      <w:pPr>
        <w:pStyle w:val="BodyText"/>
        <w:rPr>
          <w:i/>
        </w:rPr>
      </w:pPr>
      <w:r>
        <w:rPr>
          <w:i/>
        </w:rPr>
        <w:t>Beskriv hur bolaget har förberett sig för storolyckor. Med storolycka avses en olycka som bör anses vara särskilt allvarlig på grund av antalet döda eller skadade eller på grund av omfattningen av skador på miljön eller egendom eller på grund av olyckans art.</w:t>
      </w:r>
    </w:p>
    <w:p w14:paraId="718DC421" w14:textId="77777777" w:rsidR="00AF167B" w:rsidRPr="000B0538" w:rsidRDefault="00AF167B" w:rsidP="000B0538">
      <w:pPr>
        <w:pStyle w:val="BodyText"/>
        <w:rPr>
          <w:i/>
        </w:rPr>
      </w:pPr>
      <w:r>
        <w:rPr>
          <w:i/>
        </w:rPr>
        <w:t>Eldistributionsbolagets huvudsakliga delområden i beredskapen mot storolyckor som orsakas av externa omständigheter är följande:</w:t>
      </w:r>
    </w:p>
    <w:p w14:paraId="36152DFF" w14:textId="77777777" w:rsidR="000B0538" w:rsidRDefault="00AF167B" w:rsidP="00002079">
      <w:pPr>
        <w:pStyle w:val="BodyText"/>
        <w:numPr>
          <w:ilvl w:val="0"/>
          <w:numId w:val="33"/>
        </w:numPr>
        <w:rPr>
          <w:i/>
        </w:rPr>
      </w:pPr>
      <w:r>
        <w:rPr>
          <w:i/>
        </w:rPr>
        <w:lastRenderedPageBreak/>
        <w:t>skydd och säkerhet hos de egna anställda och tjänsteleverantörens anställda</w:t>
      </w:r>
    </w:p>
    <w:p w14:paraId="247B899F" w14:textId="77777777" w:rsidR="000B0538" w:rsidRDefault="00AF167B" w:rsidP="00C349CB">
      <w:pPr>
        <w:pStyle w:val="BodyText"/>
        <w:numPr>
          <w:ilvl w:val="0"/>
          <w:numId w:val="33"/>
        </w:numPr>
        <w:rPr>
          <w:i/>
        </w:rPr>
      </w:pPr>
      <w:r>
        <w:rPr>
          <w:i/>
        </w:rPr>
        <w:t>skydd av företagets egendom</w:t>
      </w:r>
    </w:p>
    <w:p w14:paraId="4674F1D5" w14:textId="72E05DCD" w:rsidR="00BD3926" w:rsidRPr="000B0538" w:rsidRDefault="007A1B41" w:rsidP="00C349CB">
      <w:pPr>
        <w:pStyle w:val="BodyText"/>
        <w:numPr>
          <w:ilvl w:val="0"/>
          <w:numId w:val="33"/>
        </w:numPr>
        <w:rPr>
          <w:i/>
        </w:rPr>
      </w:pPr>
      <w:r>
        <w:rPr>
          <w:i/>
        </w:rPr>
        <w:t>säkring av kontinuiteten i eldistributionen</w:t>
      </w:r>
      <w:r>
        <w:rPr>
          <w:i/>
        </w:rPr>
        <w:tab/>
      </w:r>
    </w:p>
    <w:p w14:paraId="2BF9FFAA" w14:textId="77777777" w:rsidR="0039726D" w:rsidRPr="00B26FBE" w:rsidRDefault="0039726D" w:rsidP="0039726D">
      <w:pPr>
        <w:pStyle w:val="NormalIndent"/>
        <w:spacing w:after="0"/>
        <w:ind w:left="1661"/>
        <w:rPr>
          <w:i/>
        </w:rPr>
      </w:pPr>
    </w:p>
    <w:p w14:paraId="0F6E40B0" w14:textId="03A1FAC1" w:rsidR="00202DA9" w:rsidRDefault="00BD3926" w:rsidP="001943F7">
      <w:pPr>
        <w:pStyle w:val="Heading2"/>
        <w:rPr>
          <w:rFonts w:eastAsia="Times New Roman"/>
        </w:rPr>
      </w:pPr>
      <w:r>
        <w:t>Beredskap mot marknadsstörningar (bl.a. bränsle, elmarknad) (SK 24)</w:t>
      </w:r>
    </w:p>
    <w:p w14:paraId="19F651A3" w14:textId="7FBC1C02" w:rsidR="00BF6199" w:rsidRPr="000B0538" w:rsidRDefault="00202DA9" w:rsidP="000B0538">
      <w:pPr>
        <w:pStyle w:val="BodyText"/>
        <w:rPr>
          <w:i/>
        </w:rPr>
      </w:pPr>
      <w:r>
        <w:rPr>
          <w:i/>
        </w:rPr>
        <w:t xml:space="preserve">Beskriv hur bolaget har förberett sig för marknadsstörningar. </w:t>
      </w:r>
      <w:r>
        <w:rPr>
          <w:i/>
        </w:rPr>
        <w:tab/>
      </w:r>
    </w:p>
    <w:p w14:paraId="5059ACF3" w14:textId="7A0A81A2" w:rsidR="00902A48" w:rsidRDefault="001943F7" w:rsidP="001943F7">
      <w:pPr>
        <w:pStyle w:val="Heading2"/>
        <w:rPr>
          <w:rFonts w:eastAsia="Times New Roman"/>
        </w:rPr>
      </w:pPr>
      <w:r>
        <w:t>Beredskap mot elbrist (normala förhållanden) (SK 27)</w:t>
      </w:r>
    </w:p>
    <w:p w14:paraId="1B4CD2C7" w14:textId="4596D069" w:rsidR="00BD3926" w:rsidRPr="000B0538" w:rsidRDefault="00B77F26" w:rsidP="000B0538">
      <w:pPr>
        <w:pStyle w:val="BodyText"/>
        <w:rPr>
          <w:i/>
        </w:rPr>
      </w:pPr>
      <w:bookmarkStart w:id="64" w:name="_Hlk519752573"/>
      <w:r>
        <w:rPr>
          <w:i/>
          <w:iCs/>
        </w:rPr>
        <w:t>Beskriv på vilket sätt bolaget har förberett sig för elbrist och vilka planer bolaget har för elbrist</w:t>
      </w:r>
      <w:bookmarkEnd w:id="64"/>
      <w:r>
        <w:rPr>
          <w:i/>
        </w:rPr>
        <w:t xml:space="preserve"> (höjning av beredskapen, ledning, begränsning av effekten, information osv.).</w:t>
      </w:r>
    </w:p>
    <w:p w14:paraId="6D3ED05E" w14:textId="004E1FAF" w:rsidR="007655E1" w:rsidRDefault="00BD3926" w:rsidP="001943F7">
      <w:pPr>
        <w:pStyle w:val="Heading2"/>
        <w:rPr>
          <w:rFonts w:eastAsia="Times New Roman"/>
        </w:rPr>
      </w:pPr>
      <w:r>
        <w:t>Beredskap mot storstörningar i stamnätet (SK 28)</w:t>
      </w:r>
      <w:r>
        <w:tab/>
      </w:r>
      <w:r>
        <w:tab/>
      </w:r>
    </w:p>
    <w:p w14:paraId="67759612" w14:textId="77777777" w:rsidR="00366444" w:rsidRPr="000B0538" w:rsidRDefault="007655E1" w:rsidP="000B0538">
      <w:pPr>
        <w:pStyle w:val="BodyText"/>
        <w:rPr>
          <w:i/>
        </w:rPr>
      </w:pPr>
      <w:bookmarkStart w:id="65" w:name="_Hlk519752792"/>
      <w:r>
        <w:rPr>
          <w:i/>
        </w:rPr>
        <w:t>Beskriv på vilket sätt bolaget har förberett sig för storstörningar i stamnätet. Vilken plan har bolaget för åtgärder i storstörningar i stamnätet?</w:t>
      </w:r>
    </w:p>
    <w:bookmarkEnd w:id="65"/>
    <w:p w14:paraId="2A53CFEF" w14:textId="4B9A9659" w:rsidR="00BF6199" w:rsidRDefault="00BF6199" w:rsidP="00BF6199">
      <w:pPr>
        <w:pStyle w:val="Heading2"/>
        <w:rPr>
          <w:rFonts w:eastAsia="Times New Roman"/>
        </w:rPr>
      </w:pPr>
      <w:r>
        <w:t>Beredskap mot andra störningar</w:t>
      </w:r>
    </w:p>
    <w:p w14:paraId="38121F9E" w14:textId="740844C8" w:rsidR="00BF6199" w:rsidRPr="000B0538" w:rsidRDefault="00BF6199" w:rsidP="000B0538">
      <w:pPr>
        <w:pStyle w:val="BodyText"/>
        <w:rPr>
          <w:i/>
        </w:rPr>
      </w:pPr>
      <w:r>
        <w:rPr>
          <w:i/>
        </w:rPr>
        <w:t>Här kan du ange om nätinnehavaren har identifierat andra väsentliga risker som denne har beredskap mot.</w:t>
      </w:r>
    </w:p>
    <w:p w14:paraId="4AB86ED3" w14:textId="12E0D7CD" w:rsidR="00BD3926" w:rsidRDefault="000419F6" w:rsidP="00BD3926">
      <w:pPr>
        <w:pStyle w:val="Tyyli1"/>
        <w:rPr>
          <w:rFonts w:eastAsia="Times New Roman"/>
        </w:rPr>
      </w:pPr>
      <w:bookmarkStart w:id="66" w:name="_Toc1720347"/>
      <w:r>
        <w:t>RISKHANTERING I FRÅGA OM KOMMUNIKATIONSNÄT OCH INFORMATIONSSYSTEM</w:t>
      </w:r>
      <w:bookmarkEnd w:id="66"/>
      <w:r>
        <w:t xml:space="preserve"> </w:t>
      </w:r>
    </w:p>
    <w:p w14:paraId="76CDB5FE" w14:textId="57623D7E" w:rsidR="00897745" w:rsidRPr="000B0538" w:rsidRDefault="00D33EF9" w:rsidP="000B0538">
      <w:pPr>
        <w:pStyle w:val="BodyText"/>
        <w:rPr>
          <w:i/>
        </w:rPr>
      </w:pPr>
      <w:bookmarkStart w:id="67" w:name="_Hlk527361042"/>
      <w:r>
        <w:rPr>
          <w:i/>
        </w:rPr>
        <w:t>Enligt 29 a §, som är en ny paragraf i elmarknadslagen, ska nätinnehavare sörja för riskhanteringen i fråga om de kommunikationsnät och informationssystem som denne använder. Även av denna anledning är informationssäkerhetspolicyn och beredskapen mot informationssäkerhetsrisker en allt mer ökande del av förberedningsplaneringen. Därför har de skilts åt och utgör en separat helhet i planen.</w:t>
      </w:r>
    </w:p>
    <w:bookmarkEnd w:id="67"/>
    <w:p w14:paraId="37440E59" w14:textId="713127B1" w:rsidR="002014F2" w:rsidRDefault="002014F2" w:rsidP="002014F2">
      <w:pPr>
        <w:pStyle w:val="Heading2"/>
      </w:pPr>
      <w:r>
        <w:lastRenderedPageBreak/>
        <w:t xml:space="preserve">Informationssäkerhetspolicy </w:t>
      </w:r>
    </w:p>
    <w:p w14:paraId="6F0D5933" w14:textId="77777777" w:rsidR="00571426" w:rsidRDefault="00571426" w:rsidP="00571426">
      <w:pPr>
        <w:pStyle w:val="BodyText"/>
        <w:rPr>
          <w:i/>
        </w:rPr>
      </w:pPr>
      <w:r>
        <w:rPr>
          <w:i/>
        </w:rPr>
        <w:t xml:space="preserve">Beskriv företagets informationssäkerhetspolicy. Har bolaget fastställt till exempel </w:t>
      </w:r>
    </w:p>
    <w:p w14:paraId="6E23F708" w14:textId="77777777" w:rsidR="00571426" w:rsidRPr="00B468C3" w:rsidRDefault="00571426" w:rsidP="00571426">
      <w:pPr>
        <w:pStyle w:val="BodyText"/>
        <w:numPr>
          <w:ilvl w:val="0"/>
          <w:numId w:val="24"/>
        </w:numPr>
        <w:rPr>
          <w:rFonts w:eastAsia="Times New Roman" w:cs="Arial"/>
          <w:i/>
          <w:szCs w:val="20"/>
        </w:rPr>
      </w:pPr>
      <w:r>
        <w:rPr>
          <w:i/>
          <w:szCs w:val="20"/>
        </w:rPr>
        <w:t>informationssäkerhetsprinciper och centrala begrepp</w:t>
      </w:r>
    </w:p>
    <w:p w14:paraId="4BE72CDA" w14:textId="77777777" w:rsidR="00E221C1" w:rsidRDefault="00571426">
      <w:pPr>
        <w:pStyle w:val="BodyText"/>
        <w:numPr>
          <w:ilvl w:val="0"/>
          <w:numId w:val="24"/>
        </w:numPr>
        <w:rPr>
          <w:rFonts w:eastAsia="Times New Roman" w:cs="Arial"/>
          <w:i/>
          <w:szCs w:val="20"/>
        </w:rPr>
      </w:pPr>
      <w:r>
        <w:rPr>
          <w:i/>
        </w:rPr>
        <w:t>aktuella anvisningar och regler gällande informationssäkerhet</w:t>
      </w:r>
      <w:r>
        <w:rPr>
          <w:i/>
          <w:szCs w:val="20"/>
        </w:rPr>
        <w:t xml:space="preserve"> </w:t>
      </w:r>
    </w:p>
    <w:p w14:paraId="5713AB94" w14:textId="359A1464" w:rsidR="00571426" w:rsidRPr="00E221C1" w:rsidRDefault="00E221C1">
      <w:pPr>
        <w:pStyle w:val="BodyText"/>
        <w:numPr>
          <w:ilvl w:val="0"/>
          <w:numId w:val="24"/>
        </w:numPr>
        <w:rPr>
          <w:rFonts w:eastAsia="Times New Roman" w:cs="Arial"/>
          <w:i/>
          <w:szCs w:val="20"/>
        </w:rPr>
      </w:pPr>
      <w:r>
        <w:rPr>
          <w:i/>
          <w:szCs w:val="20"/>
        </w:rPr>
        <w:t>uppgifter för att säkerställa informationssäkerheten och personer som ansvarar för uppgifterna</w:t>
      </w:r>
    </w:p>
    <w:p w14:paraId="21C5B5A8" w14:textId="77777777" w:rsidR="00E221C1" w:rsidRPr="00F205A1" w:rsidRDefault="00571426" w:rsidP="00E221C1">
      <w:pPr>
        <w:pStyle w:val="BodyText"/>
        <w:numPr>
          <w:ilvl w:val="0"/>
          <w:numId w:val="24"/>
        </w:numPr>
        <w:rPr>
          <w:rFonts w:eastAsia="Times New Roman" w:cs="Arial"/>
          <w:i/>
          <w:szCs w:val="20"/>
        </w:rPr>
      </w:pPr>
      <w:r>
        <w:rPr>
          <w:i/>
          <w:szCs w:val="20"/>
        </w:rPr>
        <w:t>metod för att hantera dokument på ett säkert sätt.</w:t>
      </w:r>
      <w:r>
        <w:t xml:space="preserve"> </w:t>
      </w:r>
    </w:p>
    <w:p w14:paraId="28AA36CA" w14:textId="584409EF" w:rsidR="00571426" w:rsidRPr="00EE4A4D" w:rsidRDefault="00E221C1" w:rsidP="00F205A1">
      <w:pPr>
        <w:pStyle w:val="BodyText"/>
        <w:rPr>
          <w:rFonts w:eastAsia="Times New Roman" w:cs="Arial"/>
          <w:i/>
          <w:szCs w:val="20"/>
        </w:rPr>
      </w:pPr>
      <w:r>
        <w:rPr>
          <w:i/>
          <w:szCs w:val="20"/>
        </w:rPr>
        <w:t>Hur har företaget säkerställt att kund- och personuppgifter behandlas enligt dataskyddslagstiftningen (GDPR) som gäller skydd av personuppgifter i Finland och EU?</w:t>
      </w:r>
    </w:p>
    <w:p w14:paraId="59898654" w14:textId="77777777" w:rsidR="00E221C1" w:rsidRDefault="00571426" w:rsidP="00E221C1">
      <w:pPr>
        <w:pStyle w:val="BodyText"/>
        <w:rPr>
          <w:i/>
        </w:rPr>
      </w:pPr>
      <w:r>
        <w:rPr>
          <w:i/>
        </w:rPr>
        <w:t xml:space="preserve">På vilket sätt har de anställda informerats om informationssäkerhetspolicyn och hur följer företaget upp att policyn iakttas? </w:t>
      </w:r>
    </w:p>
    <w:p w14:paraId="6DCDC06C" w14:textId="565817F7" w:rsidR="00571426" w:rsidRPr="00106D18" w:rsidRDefault="00571426">
      <w:pPr>
        <w:pStyle w:val="BodyText"/>
        <w:rPr>
          <w:rFonts w:eastAsia="Times New Roman" w:cs="Arial"/>
          <w:i/>
          <w:szCs w:val="20"/>
        </w:rPr>
      </w:pPr>
      <w:r>
        <w:rPr>
          <w:i/>
          <w:szCs w:val="20"/>
        </w:rPr>
        <w:t>Hur har tjänsteleverantörerna introducerats och engagerats i företagets informationssäkerhetspolicy, informationssäkerhetsrutiner och informationssäkerhetsanvisningar?</w:t>
      </w:r>
    </w:p>
    <w:p w14:paraId="48B12625" w14:textId="479D4C3C" w:rsidR="00F67906" w:rsidRDefault="00F67906" w:rsidP="00F205A1">
      <w:pPr>
        <w:pStyle w:val="Heading2"/>
      </w:pPr>
      <w:bookmarkStart w:id="68" w:name="_Toc536529518"/>
      <w:bookmarkStart w:id="69" w:name="_Toc536529699"/>
      <w:bookmarkStart w:id="70" w:name="_Toc536529874"/>
      <w:bookmarkEnd w:id="68"/>
      <w:bookmarkEnd w:id="69"/>
      <w:bookmarkEnd w:id="70"/>
      <w:r>
        <w:t>Hantering av kontinuiteten i informationssystemen och datakommunikationssystemen (SK 47)</w:t>
      </w:r>
    </w:p>
    <w:p w14:paraId="45C6804B" w14:textId="154E0E36" w:rsidR="00EA65C1" w:rsidRDefault="000E239F" w:rsidP="006C05C3">
      <w:pPr>
        <w:pStyle w:val="BodyText"/>
        <w:rPr>
          <w:i/>
        </w:rPr>
      </w:pPr>
      <w:r>
        <w:rPr>
          <w:i/>
        </w:rPr>
        <w:t>Ersätter fråga 47 i SÄHKÖKOTKA: ”Kriittisten sähköjärjestelmien tietoturva”</w:t>
      </w:r>
    </w:p>
    <w:p w14:paraId="67A5C81E" w14:textId="3E9A6FF9" w:rsidR="006C05C3" w:rsidRDefault="006C05C3" w:rsidP="006C05C3">
      <w:pPr>
        <w:pStyle w:val="BodyText"/>
        <w:rPr>
          <w:i/>
        </w:rPr>
      </w:pPr>
      <w:r>
        <w:rPr>
          <w:i/>
        </w:rPr>
        <w:t>Beskriv hur kontinuiteten i informationssystemen och datakommunikationssystemen har säkerställts. Har bolaget till exempel</w:t>
      </w:r>
    </w:p>
    <w:p w14:paraId="408CF9CE" w14:textId="5D734B80" w:rsidR="00012DDC" w:rsidRDefault="00012DDC" w:rsidP="00012DDC">
      <w:pPr>
        <w:pStyle w:val="BodyText"/>
        <w:numPr>
          <w:ilvl w:val="0"/>
          <w:numId w:val="31"/>
        </w:numPr>
        <w:rPr>
          <w:i/>
        </w:rPr>
      </w:pPr>
      <w:r>
        <w:rPr>
          <w:i/>
        </w:rPr>
        <w:t>identifierat de viktigaste informations- och datakommunikationssystemen och förtecknat dem utifrån hur funktionskritiska de är</w:t>
      </w:r>
    </w:p>
    <w:p w14:paraId="66062C59" w14:textId="79222257" w:rsidR="000E239F" w:rsidRPr="00F205A1" w:rsidRDefault="000E239F" w:rsidP="000E239F">
      <w:pPr>
        <w:pStyle w:val="BodyText"/>
        <w:numPr>
          <w:ilvl w:val="0"/>
          <w:numId w:val="31"/>
        </w:numPr>
        <w:ind w:left="1985" w:hanging="321"/>
        <w:rPr>
          <w:i/>
        </w:rPr>
      </w:pPr>
      <w:r>
        <w:rPr>
          <w:i/>
        </w:rPr>
        <w:t>gjort upp kontinuitetsplaner för informations- och datakommunikationssystemen</w:t>
      </w:r>
    </w:p>
    <w:p w14:paraId="55D750F7" w14:textId="054258D5" w:rsidR="000E239F" w:rsidRPr="00D05861" w:rsidRDefault="000E239F" w:rsidP="000E239F">
      <w:pPr>
        <w:pStyle w:val="BodyText"/>
        <w:numPr>
          <w:ilvl w:val="0"/>
          <w:numId w:val="31"/>
        </w:numPr>
        <w:ind w:left="1985" w:hanging="321"/>
        <w:rPr>
          <w:i/>
        </w:rPr>
      </w:pPr>
      <w:r>
        <w:rPr>
          <w:i/>
        </w:rPr>
        <w:lastRenderedPageBreak/>
        <w:t>säkerställt tillgången till underhåll av systemen även i exceptionella situationer</w:t>
      </w:r>
    </w:p>
    <w:p w14:paraId="4049E5ED" w14:textId="26A500B6" w:rsidR="000E239F" w:rsidRPr="00D05861" w:rsidRDefault="000E239F" w:rsidP="000E239F">
      <w:pPr>
        <w:pStyle w:val="BodyText"/>
        <w:numPr>
          <w:ilvl w:val="0"/>
          <w:numId w:val="31"/>
        </w:numPr>
        <w:ind w:left="1985" w:hanging="321"/>
        <w:rPr>
          <w:i/>
        </w:rPr>
      </w:pPr>
      <w:r>
        <w:rPr>
          <w:i/>
        </w:rPr>
        <w:t>regelbundet säkerhetskopierat innehållet i informationssystemen och datakommunikationssystemen?</w:t>
      </w:r>
    </w:p>
    <w:p w14:paraId="243A80D4" w14:textId="2A834D9A" w:rsidR="007F6090" w:rsidRPr="00F205A1" w:rsidRDefault="00F67906" w:rsidP="00F205A1">
      <w:pPr>
        <w:pStyle w:val="Heading2"/>
      </w:pPr>
      <w:bookmarkStart w:id="71" w:name="_Toc536529520"/>
      <w:bookmarkStart w:id="72" w:name="_Toc536529701"/>
      <w:bookmarkStart w:id="73" w:name="_Toc536529876"/>
      <w:bookmarkStart w:id="74" w:name="_Toc536529521"/>
      <w:bookmarkStart w:id="75" w:name="_Toc536529702"/>
      <w:bookmarkStart w:id="76" w:name="_Toc536529877"/>
      <w:bookmarkStart w:id="77" w:name="_Toc536529524"/>
      <w:bookmarkStart w:id="78" w:name="_Toc536529705"/>
      <w:bookmarkStart w:id="79" w:name="_Toc536529880"/>
      <w:bookmarkStart w:id="80" w:name="_Toc536529528"/>
      <w:bookmarkStart w:id="81" w:name="_Toc536529709"/>
      <w:bookmarkStart w:id="82" w:name="_Toc536529884"/>
      <w:bookmarkStart w:id="83" w:name="_Toc536529529"/>
      <w:bookmarkStart w:id="84" w:name="_Toc536529710"/>
      <w:bookmarkStart w:id="85" w:name="_Toc536529885"/>
      <w:bookmarkStart w:id="86" w:name="_Toc536529530"/>
      <w:bookmarkStart w:id="87" w:name="_Toc536529711"/>
      <w:bookmarkStart w:id="88" w:name="_Toc536529886"/>
      <w:bookmarkStart w:id="89" w:name="_Toc536529538"/>
      <w:bookmarkStart w:id="90" w:name="_Toc536529719"/>
      <w:bookmarkStart w:id="91" w:name="_Toc536529894"/>
      <w:bookmarkStart w:id="92" w:name="_Toc536529539"/>
      <w:bookmarkStart w:id="93" w:name="_Toc536529720"/>
      <w:bookmarkStart w:id="94" w:name="_Toc53652989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Identifiering av och återhämtning efter allvarliga sårbarheter och störningar i informationssäkerheten (SK 21)</w:t>
      </w:r>
      <w:bookmarkStart w:id="95" w:name="_Toc536529543"/>
      <w:bookmarkStart w:id="96" w:name="_Toc536529724"/>
      <w:bookmarkStart w:id="97" w:name="_Toc536529899"/>
      <w:bookmarkEnd w:id="95"/>
      <w:bookmarkEnd w:id="96"/>
      <w:bookmarkEnd w:id="97"/>
    </w:p>
    <w:p w14:paraId="37C93DD2" w14:textId="0A44DAE0" w:rsidR="00EA65C1" w:rsidRDefault="000E239F" w:rsidP="00F205A1">
      <w:pPr>
        <w:pStyle w:val="BodyText"/>
        <w:rPr>
          <w:i/>
        </w:rPr>
      </w:pPr>
      <w:r>
        <w:rPr>
          <w:i/>
        </w:rPr>
        <w:t>Ersätter fråga 21 i SÄHKÖKOTKA: ”Tietoverkkohyökkäyksiin varautuminen”</w:t>
      </w:r>
    </w:p>
    <w:p w14:paraId="55F210F5" w14:textId="34D70435" w:rsidR="002453CF" w:rsidRPr="00F205A1" w:rsidRDefault="00A034AE" w:rsidP="00F205A1">
      <w:pPr>
        <w:pStyle w:val="BodyText"/>
        <w:rPr>
          <w:i/>
        </w:rPr>
      </w:pPr>
      <w:r>
        <w:rPr>
          <w:i/>
        </w:rPr>
        <w:t xml:space="preserve">Beskriv hur bolaget ska identifiera allvarliga sårbarheter och störningar i informationssäkerheten och allvarliga nätangrepp, och vilka instruktioner som har getts de anställda om sådana informationssäkerhetsincidenter upptäcks. </w:t>
      </w:r>
    </w:p>
    <w:p w14:paraId="14F3E0FF" w14:textId="132A8F6E" w:rsidR="001B2C70" w:rsidRPr="00854BD7" w:rsidRDefault="00571426" w:rsidP="00F205A1">
      <w:pPr>
        <w:pStyle w:val="BodyText"/>
      </w:pPr>
      <w:r>
        <w:rPr>
          <w:i/>
        </w:rPr>
        <w:t xml:space="preserve">På vilket sätt skaffas och upprätthålls tillräckligt hög kompetens och tillräcklig information om tekniska sårbarheter i informations- och datakommunikationssystem? </w:t>
      </w:r>
      <w:bookmarkStart w:id="98" w:name="_Toc536001076"/>
      <w:bookmarkEnd w:id="98"/>
      <w:r>
        <w:rPr>
          <w:i/>
          <w:szCs w:val="20"/>
        </w:rPr>
        <w:t>Låter företaget regelbundet en extern oberoende expert göra bedömningar och analyser av informationssäkerheten?</w:t>
      </w:r>
      <w:bookmarkStart w:id="99" w:name="_Toc536001078"/>
      <w:bookmarkStart w:id="100" w:name="_Toc536001080"/>
      <w:bookmarkStart w:id="101" w:name="_Toc536001081"/>
      <w:bookmarkEnd w:id="99"/>
      <w:bookmarkEnd w:id="100"/>
      <w:bookmarkEnd w:id="101"/>
    </w:p>
    <w:p w14:paraId="6B0B5905" w14:textId="33F65595" w:rsidR="001B2C70" w:rsidRPr="00A47D00" w:rsidRDefault="001B2C70" w:rsidP="001B2C70">
      <w:pPr>
        <w:pStyle w:val="Tyyli1"/>
        <w:rPr>
          <w:rFonts w:eastAsia="Times New Roman"/>
        </w:rPr>
      </w:pPr>
      <w:bookmarkStart w:id="102" w:name="_Toc1720348"/>
      <w:r>
        <w:t>SÄKRING AV TILLGÅNGEN TILL TEKNISKA RESURSER OCH SYSTEM</w:t>
      </w:r>
      <w:bookmarkEnd w:id="102"/>
    </w:p>
    <w:p w14:paraId="0C3DFBA4" w14:textId="26F31ECA" w:rsidR="00A47D00" w:rsidRPr="00A47D00" w:rsidRDefault="00A47D00" w:rsidP="00A47D00">
      <w:pPr>
        <w:pStyle w:val="BodyText"/>
        <w:rPr>
          <w:rFonts w:eastAsia="Times New Roman"/>
          <w:i/>
        </w:rPr>
      </w:pPr>
      <w:r>
        <w:rPr>
          <w:i/>
        </w:rPr>
        <w:t>Beskriv den normala beredskapsverksamheten och hur beredskapen höjs vid hot om störning. Exempelvis säkring av tillgången till nätmaterial vid hot om storm.</w:t>
      </w:r>
    </w:p>
    <w:p w14:paraId="2D631279" w14:textId="3AAD1F86" w:rsidR="00202DA9" w:rsidRPr="00202DA9" w:rsidRDefault="001B2C70" w:rsidP="001943F7">
      <w:pPr>
        <w:pStyle w:val="Heading2"/>
        <w:rPr>
          <w:rFonts w:eastAsia="Times New Roman"/>
        </w:rPr>
      </w:pPr>
      <w:r>
        <w:t>Reservering av nätmaterial (SK 45)</w:t>
      </w:r>
      <w:r>
        <w:tab/>
      </w:r>
      <w:r>
        <w:tab/>
      </w:r>
    </w:p>
    <w:p w14:paraId="7318A74D" w14:textId="2A0945C0" w:rsidR="00135AD5" w:rsidRPr="000B0538" w:rsidRDefault="00202DA9" w:rsidP="000B0538">
      <w:pPr>
        <w:pStyle w:val="BodyText"/>
        <w:rPr>
          <w:i/>
        </w:rPr>
      </w:pPr>
      <w:r>
        <w:rPr>
          <w:i/>
        </w:rPr>
        <w:t xml:space="preserve">Beskriv tillgången till det material och de reservdelar som behövs för reparation av elnätet. Vilka material har reserverats? På vilket sätt har underleveranstjänsterna säkerställts vid störningar? Är det möjligt att reservera kritiska reservdelar eller har bolaget med tjänsteleverantörer kommit överens om säkring av tillgången till delarna? Är det känt varifrån reservdelar eller andra material beställs och hur lång leveranstiden är? Har </w:t>
      </w:r>
      <w:r>
        <w:rPr>
          <w:i/>
        </w:rPr>
        <w:lastRenderedPageBreak/>
        <w:t>bolaget tillsammans med eldistributionsbolaget i grannskapet kartlagt samarbetsmöjligheterna?</w:t>
      </w:r>
    </w:p>
    <w:p w14:paraId="129C765B" w14:textId="604B4A14" w:rsidR="005D28BF" w:rsidRPr="000B0538" w:rsidRDefault="00D05861" w:rsidP="000B0538">
      <w:pPr>
        <w:pStyle w:val="BodyText"/>
        <w:rPr>
          <w:i/>
        </w:rPr>
      </w:pPr>
      <w:r>
        <w:rPr>
          <w:i/>
        </w:rPr>
        <w:t>Har ansvariga personer fastställts?</w:t>
      </w:r>
    </w:p>
    <w:p w14:paraId="461F4F34" w14:textId="6A393A50" w:rsidR="005D28BF" w:rsidRPr="000B0538" w:rsidRDefault="005D28BF" w:rsidP="000B0538">
      <w:pPr>
        <w:pStyle w:val="BodyText"/>
        <w:rPr>
          <w:i/>
        </w:rPr>
      </w:pPr>
      <w:r>
        <w:rPr>
          <w:i/>
        </w:rPr>
        <w:t>Exempelvis följande material och verktyg är viktiga:</w:t>
      </w:r>
    </w:p>
    <w:p w14:paraId="453CF0B5" w14:textId="77777777" w:rsidR="000B0538" w:rsidRDefault="00D05EB4" w:rsidP="00623AE8">
      <w:pPr>
        <w:pStyle w:val="BodyText"/>
        <w:numPr>
          <w:ilvl w:val="0"/>
          <w:numId w:val="31"/>
        </w:numPr>
        <w:rPr>
          <w:i/>
        </w:rPr>
      </w:pPr>
      <w:r>
        <w:rPr>
          <w:i/>
        </w:rPr>
        <w:t>nätmaterial och reservdelar</w:t>
      </w:r>
    </w:p>
    <w:p w14:paraId="44A6F719" w14:textId="77777777" w:rsidR="000B0538" w:rsidRDefault="00D05EB4" w:rsidP="00122AE3">
      <w:pPr>
        <w:pStyle w:val="BodyText"/>
        <w:numPr>
          <w:ilvl w:val="0"/>
          <w:numId w:val="31"/>
        </w:numPr>
        <w:rPr>
          <w:i/>
        </w:rPr>
      </w:pPr>
      <w:r>
        <w:rPr>
          <w:i/>
        </w:rPr>
        <w:t>fordon och annan utrustning</w:t>
      </w:r>
    </w:p>
    <w:p w14:paraId="17B4C75A" w14:textId="77777777" w:rsidR="000B0538" w:rsidRDefault="00D05EB4" w:rsidP="00002FF5">
      <w:pPr>
        <w:pStyle w:val="BodyText"/>
        <w:numPr>
          <w:ilvl w:val="0"/>
          <w:numId w:val="31"/>
        </w:numPr>
        <w:rPr>
          <w:i/>
        </w:rPr>
      </w:pPr>
      <w:r>
        <w:rPr>
          <w:i/>
        </w:rPr>
        <w:t>operativ kommunikationstrafik och kommunikationsutrustning</w:t>
      </w:r>
    </w:p>
    <w:p w14:paraId="41888E63" w14:textId="6FE0A207" w:rsidR="001B2C70" w:rsidRPr="000B0538" w:rsidRDefault="00D05EB4" w:rsidP="00002FF5">
      <w:pPr>
        <w:pStyle w:val="BodyText"/>
        <w:numPr>
          <w:ilvl w:val="0"/>
          <w:numId w:val="31"/>
        </w:numPr>
        <w:rPr>
          <w:i/>
        </w:rPr>
      </w:pPr>
      <w:r>
        <w:rPr>
          <w:i/>
        </w:rPr>
        <w:t>reservgeneratorer.</w:t>
      </w:r>
      <w:r>
        <w:rPr>
          <w:i/>
        </w:rPr>
        <w:tab/>
      </w:r>
      <w:r>
        <w:rPr>
          <w:i/>
        </w:rPr>
        <w:tab/>
      </w:r>
      <w:r>
        <w:rPr>
          <w:i/>
        </w:rPr>
        <w:tab/>
      </w:r>
    </w:p>
    <w:p w14:paraId="2ECB4FB2" w14:textId="71BD7F38" w:rsidR="001B2C70" w:rsidRPr="00363D56" w:rsidRDefault="001B2C70" w:rsidP="001943F7">
      <w:pPr>
        <w:pStyle w:val="Heading2"/>
        <w:rPr>
          <w:rFonts w:eastAsia="Times New Roman"/>
        </w:rPr>
      </w:pPr>
      <w:r>
        <w:t>Reservering av kraftcentralsmaterial (SK 46)</w:t>
      </w:r>
    </w:p>
    <w:p w14:paraId="48BD3070" w14:textId="20B844CB" w:rsidR="00363D56" w:rsidRPr="000B0538" w:rsidRDefault="00363D56" w:rsidP="000B0538">
      <w:pPr>
        <w:pStyle w:val="BodyText"/>
        <w:rPr>
          <w:i/>
        </w:rPr>
      </w:pPr>
      <w:r>
        <w:rPr>
          <w:i/>
        </w:rPr>
        <w:t>Beskriv tillgången till reservmaskiner, reservdelar och andra material för kraftcentralerna. Vilka material har reserverats? På vilket sätt har underleveranstjänsterna säkerställts vid störningar? Har eldistributionsbolaget eller tjänsteleverantörerna möjlighet att reservera kritiska reservdelar eller andra material för störningar? Samarbetsmöjligheterna med eldistributionsbolaget i grannskapet?</w:t>
      </w:r>
    </w:p>
    <w:p w14:paraId="5833EA60" w14:textId="20E50CA1" w:rsidR="005D28BF" w:rsidRPr="000B0538" w:rsidRDefault="00D05861" w:rsidP="000B0538">
      <w:pPr>
        <w:pStyle w:val="BodyText"/>
        <w:rPr>
          <w:i/>
        </w:rPr>
      </w:pPr>
      <w:r>
        <w:rPr>
          <w:i/>
        </w:rPr>
        <w:t>Har ansvariga personer fastställts?</w:t>
      </w:r>
    </w:p>
    <w:p w14:paraId="49202DB2" w14:textId="4DDD08D2" w:rsidR="00202DA9" w:rsidRPr="00202DA9" w:rsidRDefault="001B2C70" w:rsidP="001943F7">
      <w:pPr>
        <w:pStyle w:val="Heading2"/>
        <w:rPr>
          <w:rFonts w:eastAsia="Times New Roman"/>
        </w:rPr>
      </w:pPr>
      <w:r>
        <w:t>Elförsörjning i kritiska elsystem (SK 48)</w:t>
      </w:r>
      <w:r>
        <w:tab/>
      </w:r>
      <w:r>
        <w:tab/>
      </w:r>
    </w:p>
    <w:p w14:paraId="7285ECEA" w14:textId="77777777" w:rsidR="00202DA9" w:rsidRPr="000B0538" w:rsidRDefault="00202DA9" w:rsidP="000B0538">
      <w:pPr>
        <w:pStyle w:val="BodyText"/>
        <w:rPr>
          <w:i/>
        </w:rPr>
      </w:pPr>
      <w:r>
        <w:rPr>
          <w:i/>
        </w:rPr>
        <w:t xml:space="preserve">Beskriv hur bolaget, utifrån hur kritiskt ett system är, har säkerställt elförsörjningen i de system som är kritiska med tanke på hanteringen av verksamhetskontinuiteten. </w:t>
      </w:r>
    </w:p>
    <w:p w14:paraId="16DEB263" w14:textId="5DF932A5" w:rsidR="00202DA9" w:rsidRPr="000B0538" w:rsidRDefault="00202DA9" w:rsidP="000B0538">
      <w:pPr>
        <w:pStyle w:val="BodyText"/>
        <w:rPr>
          <w:i/>
        </w:rPr>
      </w:pPr>
      <w:r>
        <w:rPr>
          <w:i/>
        </w:rPr>
        <w:t xml:space="preserve">Beskriv hur bolaget med reservgeneratorer och genom avbrottsfri kraftförsörjning (UPS) har säkerställt elförsörjningen i de informationssystem, den datatrafik och de kontrollrum som används för styrning av verksamheten vid störningar under normala förhållanden. På vilket sätt är elförsörjnings- och datakommunikationskablarna i anläggningsrummen skyddade mot externa hot och hur har kablarna i viktiga anläggningsrum säkrats? </w:t>
      </w:r>
    </w:p>
    <w:p w14:paraId="786E50A9" w14:textId="03AAB635" w:rsidR="001B2C70" w:rsidRPr="000B0538" w:rsidRDefault="00202DA9" w:rsidP="000B0538">
      <w:pPr>
        <w:pStyle w:val="BodyText"/>
        <w:rPr>
          <w:i/>
        </w:rPr>
      </w:pPr>
      <w:r>
        <w:rPr>
          <w:i/>
        </w:rPr>
        <w:lastRenderedPageBreak/>
        <w:t>Beskriv hur bolaget har organiserat kontrollen över och testerna av funktionen i reservgeneratorerna, ackumulatorbatterierna och elförsörjningssystemen.</w:t>
      </w:r>
    </w:p>
    <w:p w14:paraId="2B32F849" w14:textId="6A8A5C63" w:rsidR="00743F95" w:rsidRPr="000B0538" w:rsidRDefault="00743F95" w:rsidP="000B0538">
      <w:pPr>
        <w:pStyle w:val="BodyText"/>
        <w:rPr>
          <w:i/>
        </w:rPr>
      </w:pPr>
      <w:r>
        <w:rPr>
          <w:i/>
        </w:rPr>
        <w:t>Har ansvariga personer fastställts?</w:t>
      </w:r>
    </w:p>
    <w:p w14:paraId="3B195549" w14:textId="62910A37" w:rsidR="00202DA9" w:rsidRPr="00202DA9" w:rsidRDefault="001B2C70" w:rsidP="001943F7">
      <w:pPr>
        <w:pStyle w:val="Heading2"/>
        <w:rPr>
          <w:rFonts w:eastAsia="Times New Roman"/>
        </w:rPr>
      </w:pPr>
      <w:bookmarkStart w:id="103" w:name="_Toc536001097"/>
      <w:bookmarkStart w:id="104" w:name="_Toc536529550"/>
      <w:bookmarkStart w:id="105" w:name="_Toc536529731"/>
      <w:bookmarkStart w:id="106" w:name="_Toc536529906"/>
      <w:bookmarkStart w:id="107" w:name="_Toc536001100"/>
      <w:bookmarkStart w:id="108" w:name="_Toc536529553"/>
      <w:bookmarkStart w:id="109" w:name="_Toc536529734"/>
      <w:bookmarkStart w:id="110" w:name="_Toc536529909"/>
      <w:bookmarkStart w:id="111" w:name="_Toc536001102"/>
      <w:bookmarkStart w:id="112" w:name="_Toc536529555"/>
      <w:bookmarkStart w:id="113" w:name="_Toc536529736"/>
      <w:bookmarkStart w:id="114" w:name="_Toc536529911"/>
      <w:bookmarkEnd w:id="103"/>
      <w:bookmarkEnd w:id="104"/>
      <w:bookmarkEnd w:id="105"/>
      <w:bookmarkEnd w:id="106"/>
      <w:bookmarkEnd w:id="107"/>
      <w:bookmarkEnd w:id="108"/>
      <w:bookmarkEnd w:id="109"/>
      <w:bookmarkEnd w:id="110"/>
      <w:bookmarkEnd w:id="111"/>
      <w:bookmarkEnd w:id="112"/>
      <w:bookmarkEnd w:id="113"/>
      <w:bookmarkEnd w:id="114"/>
      <w:r>
        <w:t>Skydd av kritiska elsystem samt annan säkerhet i olika rum (SK 49)</w:t>
      </w:r>
      <w:r>
        <w:tab/>
      </w:r>
    </w:p>
    <w:p w14:paraId="76FD413F" w14:textId="77777777" w:rsidR="002659BD" w:rsidRPr="000B0538" w:rsidRDefault="00743F95" w:rsidP="000B0538">
      <w:pPr>
        <w:pStyle w:val="BodyText"/>
        <w:rPr>
          <w:i/>
        </w:rPr>
      </w:pPr>
      <w:r>
        <w:rPr>
          <w:i/>
        </w:rPr>
        <w:t xml:space="preserve">Beskriv hur informationssystemen, kontrollrummen och kraftcentralerna är skyddade. </w:t>
      </w:r>
    </w:p>
    <w:p w14:paraId="1C226E99" w14:textId="77777777" w:rsidR="00BB2950" w:rsidRPr="000B0538" w:rsidRDefault="0069271D" w:rsidP="000B0538">
      <w:pPr>
        <w:pStyle w:val="BodyText"/>
        <w:rPr>
          <w:i/>
        </w:rPr>
      </w:pPr>
      <w:r>
        <w:rPr>
          <w:i/>
        </w:rPr>
        <w:t>På vilket sätt är till exempel viktiga anläggnings- och kontrollrum skyddade mot elektriska störningar? På vilket sätt är konstruktionerna för de anläggningar som används vid kraftcentralerna skyddade mot höga överspänningar och elmagnetiska störningar i rummen? Använder bolaget tillförlitliga och högklassiga kontrollsystem med tanke på olika förhållanden?</w:t>
      </w:r>
    </w:p>
    <w:p w14:paraId="28A4D09C" w14:textId="46CF98CD" w:rsidR="00B64E00" w:rsidRPr="000B0538" w:rsidRDefault="00BB2950" w:rsidP="000B0538">
      <w:pPr>
        <w:pStyle w:val="BodyText"/>
        <w:rPr>
          <w:i/>
        </w:rPr>
      </w:pPr>
      <w:r>
        <w:rPr>
          <w:i/>
        </w:rPr>
        <w:t>Hur har bolaget organiserat passerkontrollen och säkerheten i olika rum? Har bolaget till exempel fastställt fysiska säkerhetsområden och delat in områdena i olika behörighets- och skyddsklasser enligt hur viktigt ett område är? Är säkerhetsområdena skyddade genom videokameraövervakning och med elektriska passerkontroll- och tjuvlarmsystem som lagrar incidenter?</w:t>
      </w:r>
    </w:p>
    <w:p w14:paraId="3C0636D4" w14:textId="77777777" w:rsidR="00BB2950" w:rsidRPr="000B0538" w:rsidRDefault="00BB2950" w:rsidP="000B0538">
      <w:pPr>
        <w:pStyle w:val="BodyText"/>
        <w:rPr>
          <w:i/>
        </w:rPr>
      </w:pPr>
      <w:r>
        <w:rPr>
          <w:i/>
        </w:rPr>
        <w:t>Hur samarbetar nätinnehavaren med olika myndigheter för att skydda kritiska system mot skadegörelser och militär verksamhet?</w:t>
      </w:r>
    </w:p>
    <w:p w14:paraId="26675DA7" w14:textId="2BC2C0F6" w:rsidR="00BB2950" w:rsidRPr="000B0538" w:rsidRDefault="00BB2950" w:rsidP="000B0538">
      <w:pPr>
        <w:pStyle w:val="BodyText"/>
        <w:rPr>
          <w:i/>
        </w:rPr>
      </w:pPr>
      <w:r>
        <w:rPr>
          <w:i/>
        </w:rPr>
        <w:t>Har ansvariga personer fastställts?</w:t>
      </w:r>
    </w:p>
    <w:p w14:paraId="3FB3A605" w14:textId="02C7FEE6" w:rsidR="00202DA9" w:rsidRPr="00202DA9" w:rsidRDefault="001B2C70" w:rsidP="001943F7">
      <w:pPr>
        <w:pStyle w:val="Heading2"/>
        <w:rPr>
          <w:rFonts w:eastAsia="Times New Roman"/>
        </w:rPr>
      </w:pPr>
      <w:bookmarkStart w:id="115" w:name="_Toc536001104"/>
      <w:bookmarkStart w:id="116" w:name="_Toc536529557"/>
      <w:bookmarkStart w:id="117" w:name="_Toc536529738"/>
      <w:bookmarkStart w:id="118" w:name="_Toc536529913"/>
      <w:bookmarkStart w:id="119" w:name="_Toc536001105"/>
      <w:bookmarkStart w:id="120" w:name="_Toc536529558"/>
      <w:bookmarkStart w:id="121" w:name="_Toc536529739"/>
      <w:bookmarkStart w:id="122" w:name="_Toc536529914"/>
      <w:bookmarkStart w:id="123" w:name="_Toc536001106"/>
      <w:bookmarkStart w:id="124" w:name="_Toc536529559"/>
      <w:bookmarkStart w:id="125" w:name="_Toc536529740"/>
      <w:bookmarkStart w:id="126" w:name="_Toc536529915"/>
      <w:bookmarkStart w:id="127" w:name="_Toc536001114"/>
      <w:bookmarkStart w:id="128" w:name="_Toc536529567"/>
      <w:bookmarkStart w:id="129" w:name="_Toc536529748"/>
      <w:bookmarkStart w:id="130" w:name="_Toc536529923"/>
      <w:bookmarkStart w:id="131" w:name="_Toc536001120"/>
      <w:bookmarkStart w:id="132" w:name="_Toc536529573"/>
      <w:bookmarkStart w:id="133" w:name="_Toc536529754"/>
      <w:bookmarkStart w:id="134" w:name="_Toc536529929"/>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t>Reservsystem för kritiska elsystem (SK 50)</w:t>
      </w:r>
      <w:r>
        <w:tab/>
      </w:r>
      <w:r>
        <w:tab/>
      </w:r>
    </w:p>
    <w:p w14:paraId="6DA8DDD8" w14:textId="3BABA739" w:rsidR="00A63995" w:rsidRPr="000B0538" w:rsidRDefault="00202DA9" w:rsidP="000B0538">
      <w:pPr>
        <w:pStyle w:val="BodyText"/>
        <w:rPr>
          <w:i/>
        </w:rPr>
      </w:pPr>
      <w:r>
        <w:rPr>
          <w:i/>
        </w:rPr>
        <w:t>Beskriv reservsystemen och åtgärderna för att börja använda reservsystemen.</w:t>
      </w:r>
    </w:p>
    <w:p w14:paraId="433B1A56" w14:textId="146FEE87" w:rsidR="004558DC" w:rsidRPr="000B0538" w:rsidRDefault="00BB2950" w:rsidP="000B0538">
      <w:pPr>
        <w:pStyle w:val="BodyText"/>
        <w:rPr>
          <w:i/>
        </w:rPr>
      </w:pPr>
      <w:r>
        <w:rPr>
          <w:i/>
        </w:rPr>
        <w:t>Har till exempel anläggningsrummen för funktionskritiska system säkrats (t.ex. fördubblats) och är avstånden mellan rummen tillräckligt långa? Finns det ett reservkontrollrum vid driftcentralen och är rummet i en annan byggnad än det egentliga kontrollrummet?</w:t>
      </w:r>
    </w:p>
    <w:p w14:paraId="35A57DAA" w14:textId="78F21B35" w:rsidR="00743F95" w:rsidRPr="000B0538" w:rsidRDefault="00743F95" w:rsidP="000B0538">
      <w:pPr>
        <w:pStyle w:val="BodyText"/>
        <w:rPr>
          <w:i/>
        </w:rPr>
      </w:pPr>
      <w:r>
        <w:rPr>
          <w:i/>
        </w:rPr>
        <w:lastRenderedPageBreak/>
        <w:t>Har ansvariga personer fastställts?</w:t>
      </w:r>
    </w:p>
    <w:p w14:paraId="74C979CB" w14:textId="6F1ADADD" w:rsidR="00363D56" w:rsidRPr="006907CB" w:rsidRDefault="001B2C70" w:rsidP="00325978">
      <w:pPr>
        <w:pStyle w:val="Heading2"/>
      </w:pPr>
      <w:r>
        <w:t>Säkring av bränsledistribution till anläggningar (SK 51)</w:t>
      </w:r>
      <w:r>
        <w:tab/>
      </w:r>
      <w:r>
        <w:tab/>
      </w:r>
    </w:p>
    <w:p w14:paraId="70525854" w14:textId="32A4EDA4" w:rsidR="001B2C70" w:rsidRPr="000B0538" w:rsidRDefault="006907CB" w:rsidP="000B0538">
      <w:pPr>
        <w:pStyle w:val="BodyText"/>
        <w:rPr>
          <w:i/>
        </w:rPr>
      </w:pPr>
      <w:bookmarkStart w:id="135" w:name="_Hlk519683112"/>
      <w:r>
        <w:rPr>
          <w:i/>
        </w:rPr>
        <w:t>Beskriv hur bränsledistributionen har säkerställts.</w:t>
      </w:r>
    </w:p>
    <w:bookmarkEnd w:id="135"/>
    <w:p w14:paraId="28D2BE19" w14:textId="68D288E8" w:rsidR="00743F95" w:rsidRPr="000B0538" w:rsidRDefault="00743F95" w:rsidP="000B0538">
      <w:pPr>
        <w:pStyle w:val="BodyText"/>
        <w:rPr>
          <w:i/>
        </w:rPr>
      </w:pPr>
      <w:r>
        <w:rPr>
          <w:i/>
        </w:rPr>
        <w:t>Har ansvariga personer fastställts?</w:t>
      </w:r>
    </w:p>
    <w:p w14:paraId="4C561363" w14:textId="77777777" w:rsidR="0013479B" w:rsidRDefault="0013479B" w:rsidP="0013479B">
      <w:pPr>
        <w:pStyle w:val="Heading2"/>
        <w:rPr>
          <w:rFonts w:eastAsia="Times New Roman"/>
        </w:rPr>
      </w:pPr>
      <w:r>
        <w:t>Beredskap genom avtal mot störningar i distributionen av drivmedel (SK 26)</w:t>
      </w:r>
    </w:p>
    <w:p w14:paraId="1D328BDE" w14:textId="77777777" w:rsidR="0013479B" w:rsidRPr="000B0538" w:rsidRDefault="0013479B" w:rsidP="000B0538">
      <w:pPr>
        <w:pStyle w:val="BodyText"/>
        <w:rPr>
          <w:i/>
        </w:rPr>
      </w:pPr>
      <w:r>
        <w:rPr>
          <w:i/>
        </w:rPr>
        <w:t>Beskriv på vilket sätt bolaget har förberett sig för störningar i distributionen av drivmedel.</w:t>
      </w:r>
    </w:p>
    <w:p w14:paraId="2A5D6104" w14:textId="77777777" w:rsidR="00885001" w:rsidRPr="00F205A1" w:rsidRDefault="001B2C70" w:rsidP="001B2C70">
      <w:pPr>
        <w:pStyle w:val="Tyyli1"/>
        <w:rPr>
          <w:rFonts w:eastAsia="Times New Roman"/>
        </w:rPr>
      </w:pPr>
      <w:bookmarkStart w:id="136" w:name="_Toc1720349"/>
      <w:r>
        <w:t>SÄKRING AV TJÄNSTELEVERANTÖRERNAS FUNKTIONSFÖRMÅGA</w:t>
      </w:r>
      <w:bookmarkEnd w:id="136"/>
      <w:r>
        <w:tab/>
      </w:r>
    </w:p>
    <w:p w14:paraId="22138AD3" w14:textId="20B55598" w:rsidR="001B2C70" w:rsidRPr="000B0538" w:rsidRDefault="00885001" w:rsidP="000B0538">
      <w:pPr>
        <w:pStyle w:val="BodyText"/>
        <w:rPr>
          <w:i/>
        </w:rPr>
      </w:pPr>
      <w:r>
        <w:rPr>
          <w:i/>
        </w:rPr>
        <w:t xml:space="preserve">Beskriv hur nätinnehavaren har säkerställt funktionsförmågan hos de partner som deltar i kontinuitetshanteringen, och en tillräcklig personalstyrka vid störningar. Särskilt de tjänsteleverantörer som deltar i hanteringen av störningar är viktiga, men de övriga tjänsteleverantörernas funktionsförmåga ska också säkerställas. </w:t>
      </w:r>
      <w:r>
        <w:rPr>
          <w:i/>
        </w:rPr>
        <w:tab/>
      </w:r>
    </w:p>
    <w:p w14:paraId="29822795" w14:textId="248FD559" w:rsidR="00702C84" w:rsidRPr="000B0538" w:rsidRDefault="00702C84" w:rsidP="000B0538">
      <w:pPr>
        <w:pStyle w:val="BodyText"/>
        <w:rPr>
          <w:i/>
        </w:rPr>
      </w:pPr>
      <w:r>
        <w:rPr>
          <w:i/>
        </w:rPr>
        <w:t>Har olika kritikalitetsnivåer fastställts för tjänsteleverantörerna och på vilket sätt säkerställs de mest kritiska tjänsteleverantörernas funktionsförmåga? Har nätinnehavaren säkerställt till exempel följande för tjänsteleverantörerna?</w:t>
      </w:r>
    </w:p>
    <w:p w14:paraId="7987833C" w14:textId="77777777" w:rsidR="000B0538" w:rsidRDefault="00702C84" w:rsidP="008C552B">
      <w:pPr>
        <w:pStyle w:val="BodyText"/>
        <w:numPr>
          <w:ilvl w:val="0"/>
          <w:numId w:val="31"/>
        </w:numPr>
        <w:rPr>
          <w:i/>
        </w:rPr>
      </w:pPr>
      <w:r>
        <w:rPr>
          <w:i/>
        </w:rPr>
        <w:t>rutiner för krisledning</w:t>
      </w:r>
    </w:p>
    <w:p w14:paraId="5DD31738" w14:textId="77777777" w:rsidR="000B0538" w:rsidRDefault="00702C84" w:rsidP="005F1690">
      <w:pPr>
        <w:pStyle w:val="BodyText"/>
        <w:numPr>
          <w:ilvl w:val="0"/>
          <w:numId w:val="31"/>
        </w:numPr>
        <w:rPr>
          <w:i/>
        </w:rPr>
      </w:pPr>
      <w:r>
        <w:rPr>
          <w:i/>
        </w:rPr>
        <w:t>tillräcklig utbildning i beredskapsfrågor för personer som sköter kritiska uppgifter</w:t>
      </w:r>
    </w:p>
    <w:p w14:paraId="5DFA6342" w14:textId="77777777" w:rsidR="000B0538" w:rsidRDefault="00702C84" w:rsidP="003555A0">
      <w:pPr>
        <w:pStyle w:val="BodyText"/>
        <w:numPr>
          <w:ilvl w:val="0"/>
          <w:numId w:val="31"/>
        </w:numPr>
        <w:rPr>
          <w:i/>
        </w:rPr>
      </w:pPr>
      <w:r>
        <w:rPr>
          <w:i/>
        </w:rPr>
        <w:t>informationssäkerhetsrutiner</w:t>
      </w:r>
    </w:p>
    <w:p w14:paraId="522C30B8" w14:textId="77777777" w:rsidR="000B0538" w:rsidRDefault="00702C84" w:rsidP="008E5E69">
      <w:pPr>
        <w:pStyle w:val="BodyText"/>
        <w:numPr>
          <w:ilvl w:val="0"/>
          <w:numId w:val="31"/>
        </w:numPr>
        <w:rPr>
          <w:i/>
        </w:rPr>
      </w:pPr>
      <w:r>
        <w:rPr>
          <w:i/>
        </w:rPr>
        <w:t>inköp av tillbehör, material och bränslen</w:t>
      </w:r>
    </w:p>
    <w:p w14:paraId="4BE4AA28" w14:textId="532BCB89" w:rsidR="00702C84" w:rsidRPr="000B0538" w:rsidRDefault="00702C84" w:rsidP="008E5E69">
      <w:pPr>
        <w:pStyle w:val="BodyText"/>
        <w:numPr>
          <w:ilvl w:val="0"/>
          <w:numId w:val="31"/>
        </w:numPr>
        <w:rPr>
          <w:i/>
        </w:rPr>
      </w:pPr>
      <w:r>
        <w:rPr>
          <w:i/>
        </w:rPr>
        <w:t>avtal med ersättande tjänsteleverantörer</w:t>
      </w:r>
    </w:p>
    <w:p w14:paraId="07036D3B" w14:textId="4A98F4F5" w:rsidR="00702C84" w:rsidRPr="000B0538" w:rsidRDefault="00DB6D41" w:rsidP="000B0538">
      <w:pPr>
        <w:pStyle w:val="BodyText"/>
        <w:rPr>
          <w:rFonts w:eastAsia="Times New Roman"/>
          <w:i/>
        </w:rPr>
      </w:pPr>
      <w:r>
        <w:rPr>
          <w:i/>
        </w:rPr>
        <w:lastRenderedPageBreak/>
        <w:t>Har nätinnehavaren fastställt vilka personer som är ansvariga för att säkerställa att tjänsteleverantörernas funktionsförmåga har beaktats i avtalen och tjänsteleverantörernas praktiska verksamhet på ett adekvat sätt?</w:t>
      </w:r>
    </w:p>
    <w:p w14:paraId="348AD0E6" w14:textId="258E9E2D" w:rsidR="001B2C70" w:rsidRDefault="001B2C70" w:rsidP="00325978">
      <w:pPr>
        <w:pStyle w:val="Heading2"/>
        <w:rPr>
          <w:rFonts w:eastAsia="Times New Roman"/>
        </w:rPr>
      </w:pPr>
      <w:r>
        <w:t>Ersättbarhet av tjänsteleverantörer (SK 54)</w:t>
      </w:r>
    </w:p>
    <w:p w14:paraId="4C7CE48A" w14:textId="77777777" w:rsidR="006E1771" w:rsidRPr="000B0538" w:rsidRDefault="006E1771" w:rsidP="000B0538">
      <w:pPr>
        <w:pStyle w:val="BodyText"/>
        <w:rPr>
          <w:i/>
        </w:rPr>
      </w:pPr>
      <w:r>
        <w:rPr>
          <w:i/>
        </w:rPr>
        <w:t>Beskriv hur tjänsteleverantörer kan ersättas.</w:t>
      </w:r>
    </w:p>
    <w:p w14:paraId="6E586BEE" w14:textId="64A0E49D" w:rsidR="001B2C70" w:rsidRDefault="001B2C70" w:rsidP="00325978">
      <w:pPr>
        <w:pStyle w:val="Heading2"/>
        <w:rPr>
          <w:rFonts w:eastAsia="Times New Roman"/>
        </w:rPr>
      </w:pPr>
      <w:r>
        <w:t>Kontakt med tjänsteleverantörer (SK 55)</w:t>
      </w:r>
      <w:r>
        <w:tab/>
      </w:r>
      <w:r>
        <w:tab/>
      </w:r>
    </w:p>
    <w:p w14:paraId="51317595" w14:textId="77777777" w:rsidR="00D3249F" w:rsidRPr="000B0538" w:rsidRDefault="00D3249F" w:rsidP="000B0538">
      <w:pPr>
        <w:pStyle w:val="BodyText"/>
        <w:rPr>
          <w:i/>
        </w:rPr>
      </w:pPr>
      <w:r>
        <w:rPr>
          <w:i/>
        </w:rPr>
        <w:t>Beskriv kontakten med olika tjänsteleverantörer.</w:t>
      </w:r>
    </w:p>
    <w:p w14:paraId="4C1B53C4" w14:textId="5E276736" w:rsidR="001B2C70" w:rsidRDefault="001B2C70" w:rsidP="00325978">
      <w:pPr>
        <w:pStyle w:val="Heading2"/>
        <w:rPr>
          <w:rFonts w:eastAsia="Times New Roman"/>
        </w:rPr>
      </w:pPr>
      <w:r>
        <w:t>Verksamhetsmodell för tjänsteleverantörerna i elnätet vid allvarliga störningar (SK 56)</w:t>
      </w:r>
    </w:p>
    <w:p w14:paraId="3D345DE0" w14:textId="644E16B8" w:rsidR="00D66F23" w:rsidRPr="000B0538" w:rsidRDefault="00D66F23" w:rsidP="000B0538">
      <w:pPr>
        <w:pStyle w:val="BodyText"/>
        <w:rPr>
          <w:i/>
        </w:rPr>
      </w:pPr>
      <w:r>
        <w:rPr>
          <w:i/>
        </w:rPr>
        <w:t>Beskriv verksamhetsmodellen.</w:t>
      </w:r>
    </w:p>
    <w:p w14:paraId="170F6942" w14:textId="03044538" w:rsidR="001B2C70" w:rsidRDefault="001B2C70" w:rsidP="00325978">
      <w:pPr>
        <w:pStyle w:val="Heading2"/>
        <w:rPr>
          <w:rFonts w:eastAsia="Times New Roman"/>
        </w:rPr>
      </w:pPr>
      <w:r>
        <w:t>Verksamhetsmodell för tjänsteleverantörerna vid kraftcentralerna vid allvarliga störningar (SK 57)</w:t>
      </w:r>
      <w:r>
        <w:tab/>
      </w:r>
      <w:r>
        <w:tab/>
      </w:r>
      <w:r>
        <w:tab/>
      </w:r>
      <w:r>
        <w:tab/>
      </w:r>
    </w:p>
    <w:p w14:paraId="4545D361" w14:textId="77777777" w:rsidR="00D3249F" w:rsidRPr="000B0538" w:rsidRDefault="00D3249F" w:rsidP="000B0538">
      <w:pPr>
        <w:pStyle w:val="BodyText"/>
        <w:rPr>
          <w:i/>
        </w:rPr>
      </w:pPr>
      <w:r>
        <w:rPr>
          <w:i/>
        </w:rPr>
        <w:t>Beskriv verksamhetsmodellen.</w:t>
      </w:r>
    </w:p>
    <w:p w14:paraId="0E40C557" w14:textId="2D4ED156" w:rsidR="00F55E8E" w:rsidRPr="005F56C6" w:rsidRDefault="001B2C70" w:rsidP="004266F0">
      <w:pPr>
        <w:pStyle w:val="Tyyli1"/>
        <w:rPr>
          <w:rFonts w:eastAsia="Times New Roman"/>
        </w:rPr>
      </w:pPr>
      <w:bookmarkStart w:id="137" w:name="_Toc1720350"/>
      <w:r>
        <w:t>REGIONALT SAMARBETE INOM BEREDSKAP OCH VID ALLVARLIGA STÖRNINGAR</w:t>
      </w:r>
      <w:bookmarkEnd w:id="137"/>
      <w:r>
        <w:tab/>
      </w:r>
    </w:p>
    <w:p w14:paraId="02A134C7" w14:textId="0879815A" w:rsidR="00673981" w:rsidRPr="00673981" w:rsidRDefault="004266F0" w:rsidP="003F77F1">
      <w:pPr>
        <w:pStyle w:val="Heading2"/>
        <w:rPr>
          <w:rFonts w:eastAsia="Times New Roman"/>
        </w:rPr>
      </w:pPr>
      <w:r>
        <w:t>Kundernas kritiska eldriftsställen (SK 72)</w:t>
      </w:r>
      <w:r>
        <w:tab/>
      </w:r>
    </w:p>
    <w:p w14:paraId="55EEA7BC" w14:textId="587395F1" w:rsidR="000C7557" w:rsidRPr="000B0538" w:rsidRDefault="000C7557" w:rsidP="000B0538">
      <w:pPr>
        <w:pStyle w:val="BodyText"/>
        <w:rPr>
          <w:i/>
        </w:rPr>
      </w:pPr>
      <w:r>
        <w:rPr>
          <w:i/>
        </w:rPr>
        <w:t>Beskriv hur de kritiska eldriftsställena har definierats och beaktats i beredskapen och vid allvarliga störningar. Har definitionen gjorts i samarbete med kunderna?</w:t>
      </w:r>
    </w:p>
    <w:p w14:paraId="27C6ADF6" w14:textId="1372B221" w:rsidR="004266F0" w:rsidRDefault="004266F0" w:rsidP="003F77F1">
      <w:pPr>
        <w:pStyle w:val="Heading2"/>
        <w:rPr>
          <w:rFonts w:eastAsia="Times New Roman"/>
        </w:rPr>
      </w:pPr>
      <w:r>
        <w:t>Samarbete med räddningsmyndigheten (SK 73)</w:t>
      </w:r>
    </w:p>
    <w:p w14:paraId="5505C0F7" w14:textId="5C2F5384" w:rsidR="00F84FC3" w:rsidRPr="000B0538" w:rsidRDefault="00F84FC3" w:rsidP="000B0538">
      <w:pPr>
        <w:pStyle w:val="BodyText"/>
        <w:rPr>
          <w:i/>
        </w:rPr>
      </w:pPr>
      <w:r>
        <w:rPr>
          <w:i/>
        </w:rPr>
        <w:t>Beskriv hur samarbetet med kommunens beredskapsledning och räddningsmyndighet samt polisen vid störningar och fel har organiserats.</w:t>
      </w:r>
    </w:p>
    <w:p w14:paraId="660FDD9A" w14:textId="210264FA" w:rsidR="004266F0" w:rsidRDefault="004266F0" w:rsidP="003F77F1">
      <w:pPr>
        <w:pStyle w:val="Heading2"/>
        <w:rPr>
          <w:rFonts w:eastAsia="Times New Roman"/>
        </w:rPr>
      </w:pPr>
      <w:r>
        <w:lastRenderedPageBreak/>
        <w:t>Förmedling av lägesbilder mellan nätinnehavaren och räddningsmyndigheten (SK 74)</w:t>
      </w:r>
    </w:p>
    <w:p w14:paraId="3F336CD0" w14:textId="6C07F5D7" w:rsidR="00BB68E5" w:rsidRPr="000B0538" w:rsidRDefault="006D7E68" w:rsidP="000B0538">
      <w:pPr>
        <w:pStyle w:val="BodyText"/>
        <w:rPr>
          <w:i/>
        </w:rPr>
      </w:pPr>
      <w:r>
        <w:rPr>
          <w:i/>
        </w:rPr>
        <w:t xml:space="preserve">Beskriv hur lägesbilder förmedlas mellan nätinnehavaren och räddningsmyndigheten. </w:t>
      </w:r>
    </w:p>
    <w:p w14:paraId="32E23843" w14:textId="40563238" w:rsidR="004266F0" w:rsidRDefault="004266F0" w:rsidP="003F77F1">
      <w:pPr>
        <w:pStyle w:val="Heading2"/>
        <w:rPr>
          <w:rFonts w:eastAsia="Times New Roman"/>
        </w:rPr>
      </w:pPr>
      <w:r>
        <w:t>Myndighetslinje (talförbindelse) med olika myndigheter (SK 75)</w:t>
      </w:r>
    </w:p>
    <w:p w14:paraId="2B952DDE" w14:textId="3AA623FC" w:rsidR="00F84FC3" w:rsidRPr="000B0538" w:rsidRDefault="00F84FC3" w:rsidP="000B0538">
      <w:pPr>
        <w:pStyle w:val="BodyText"/>
        <w:rPr>
          <w:i/>
        </w:rPr>
      </w:pPr>
      <w:r>
        <w:rPr>
          <w:i/>
        </w:rPr>
        <w:t xml:space="preserve">Beskriv hur kommunikationen med olika myndigheter har organiserats. Används till exempel talgrupper i </w:t>
      </w:r>
      <w:r>
        <w:rPr>
          <w:rStyle w:val="BodyTextChar"/>
          <w:i/>
        </w:rPr>
        <w:t>Virve</w:t>
      </w:r>
      <w:r>
        <w:rPr>
          <w:i/>
        </w:rPr>
        <w:t>? Krivat?</w:t>
      </w:r>
    </w:p>
    <w:p w14:paraId="150D7B16" w14:textId="208883B0" w:rsidR="009C6139" w:rsidRDefault="004266F0" w:rsidP="003F77F1">
      <w:pPr>
        <w:pStyle w:val="Heading2"/>
        <w:rPr>
          <w:rFonts w:eastAsia="Times New Roman"/>
        </w:rPr>
      </w:pPr>
      <w:r>
        <w:t>Samarbete med andra distributionsnätbolag (SK 76)</w:t>
      </w:r>
      <w:r>
        <w:tab/>
      </w:r>
      <w:r>
        <w:tab/>
      </w:r>
      <w:r>
        <w:tab/>
      </w:r>
    </w:p>
    <w:p w14:paraId="131581C6" w14:textId="2F869F51" w:rsidR="00D503A7" w:rsidRPr="000B0538" w:rsidRDefault="00F27E46" w:rsidP="000B0538">
      <w:pPr>
        <w:pStyle w:val="BodyText"/>
        <w:rPr>
          <w:i/>
        </w:rPr>
      </w:pPr>
      <w:bookmarkStart w:id="138" w:name="_Hlk519764358"/>
      <w:bookmarkStart w:id="139" w:name="_Hlk519761604"/>
      <w:r>
        <w:rPr>
          <w:i/>
        </w:rPr>
        <w:t>Beskriv hur bolaget samarbetar med andra bolag när det gäller störningar och beredskap mot störningar.</w:t>
      </w:r>
      <w:bookmarkEnd w:id="138"/>
      <w:r>
        <w:rPr>
          <w:i/>
        </w:rPr>
        <w:t xml:space="preserve"> Kommer bolagen till exempel överens om hur resurserna för felreparation fördelas och reservmatningsförbindelserna organiseras?</w:t>
      </w:r>
    </w:p>
    <w:p w14:paraId="783AEF0D" w14:textId="41979C54" w:rsidR="00106D18" w:rsidRDefault="00106D18" w:rsidP="00106D18">
      <w:pPr>
        <w:pStyle w:val="Heading2"/>
        <w:rPr>
          <w:rFonts w:eastAsia="Times New Roman"/>
        </w:rPr>
      </w:pPr>
      <w:r>
        <w:t>Samarbete med stamnätsbolaget (SK 82)</w:t>
      </w:r>
      <w:r>
        <w:tab/>
      </w:r>
      <w:r>
        <w:tab/>
      </w:r>
    </w:p>
    <w:p w14:paraId="5A9AAAC2" w14:textId="07F1B5BF" w:rsidR="00106D18" w:rsidRPr="003A79BD" w:rsidRDefault="00106D18" w:rsidP="000B0538">
      <w:pPr>
        <w:pStyle w:val="BodyText"/>
        <w:rPr>
          <w:i/>
        </w:rPr>
      </w:pPr>
      <w:r>
        <w:rPr>
          <w:i/>
        </w:rPr>
        <w:t>Beskriv samarbetet med stamnätsbolaget vid allvarliga störningar: storstörningar i stamnätet, elbrist och ransoneringsplaner samt distributionsnätinnehavarens roll i samarbete med stamnätsbolaget.</w:t>
      </w:r>
    </w:p>
    <w:bookmarkEnd w:id="139"/>
    <w:p w14:paraId="3B2042C6" w14:textId="757FA50D" w:rsidR="00754D8D" w:rsidRPr="005F56C6" w:rsidRDefault="004266F0" w:rsidP="003F77F1">
      <w:pPr>
        <w:pStyle w:val="Heading2"/>
        <w:rPr>
          <w:rFonts w:eastAsia="Times New Roman"/>
        </w:rPr>
      </w:pPr>
      <w:r>
        <w:t>Kontakt med fjärrvärme- och energibolag (SK 77)</w:t>
      </w:r>
      <w:r>
        <w:tab/>
      </w:r>
      <w:r>
        <w:tab/>
      </w:r>
    </w:p>
    <w:p w14:paraId="7F48CEA4" w14:textId="6ABE3F19" w:rsidR="004266F0" w:rsidRPr="003A79BD" w:rsidRDefault="00F27E46" w:rsidP="003A79BD">
      <w:pPr>
        <w:pStyle w:val="BodyText"/>
        <w:rPr>
          <w:i/>
          <w:color w:val="FF0000"/>
        </w:rPr>
      </w:pPr>
      <w:bookmarkStart w:id="140" w:name="_Hlk519765392"/>
      <w:r>
        <w:rPr>
          <w:i/>
        </w:rPr>
        <w:t>Beskriv hur kontakten med olika fjärrvärme- och energibolag har organiserats</w:t>
      </w:r>
      <w:bookmarkEnd w:id="140"/>
      <w:r>
        <w:rPr>
          <w:i/>
        </w:rPr>
        <w:t>.</w:t>
      </w:r>
    </w:p>
    <w:p w14:paraId="272C77DE" w14:textId="6E352460" w:rsidR="005A79B9" w:rsidRDefault="004266F0" w:rsidP="003F77F1">
      <w:pPr>
        <w:pStyle w:val="Heading2"/>
        <w:rPr>
          <w:rFonts w:eastAsia="Times New Roman"/>
        </w:rPr>
      </w:pPr>
      <w:r>
        <w:t>Samarbete med telebolag (SK 79)</w:t>
      </w:r>
      <w:r>
        <w:tab/>
      </w:r>
      <w:r>
        <w:tab/>
      </w:r>
    </w:p>
    <w:p w14:paraId="6FFF5716" w14:textId="31C4FB39" w:rsidR="004266F0" w:rsidRPr="003A79BD" w:rsidRDefault="004C383C" w:rsidP="003A79BD">
      <w:pPr>
        <w:pStyle w:val="BodyText"/>
        <w:rPr>
          <w:i/>
        </w:rPr>
      </w:pPr>
      <w:r>
        <w:rPr>
          <w:i/>
        </w:rPr>
        <w:t>Beskriv hur bolaget samarbetar med olika telebolag när det gäller störningar och beredskap mot störningar. Har nätinnehavaren kännedom om telebolagens mest kritiska basstationer och hur kommer parterna överens om prioritetsordningen för när strömmen återkopplas till basstationerna vid störningar?</w:t>
      </w:r>
    </w:p>
    <w:p w14:paraId="31BCE639" w14:textId="591D2C2D" w:rsidR="005F61A8" w:rsidRDefault="004266F0" w:rsidP="003F77F1">
      <w:pPr>
        <w:pStyle w:val="Heading2"/>
        <w:rPr>
          <w:rFonts w:eastAsia="Times New Roman"/>
        </w:rPr>
      </w:pPr>
      <w:r>
        <w:lastRenderedPageBreak/>
        <w:t>Kommunernas förberedningsplaner (SK 80)</w:t>
      </w:r>
      <w:r>
        <w:tab/>
      </w:r>
      <w:r>
        <w:tab/>
      </w:r>
    </w:p>
    <w:p w14:paraId="38965C4C" w14:textId="24E2E578" w:rsidR="004266F0" w:rsidRPr="003A79BD" w:rsidRDefault="00D80DA2" w:rsidP="003A79BD">
      <w:pPr>
        <w:pStyle w:val="BodyText"/>
        <w:rPr>
          <w:i/>
        </w:rPr>
      </w:pPr>
      <w:r>
        <w:rPr>
          <w:i/>
        </w:rPr>
        <w:t xml:space="preserve">Beskriv hur bolaget samarbetar med olika kommuner när det gäller störningar och beredskap mot störningar. </w:t>
      </w:r>
    </w:p>
    <w:p w14:paraId="5B7C3523" w14:textId="528C2A2F" w:rsidR="00106D18" w:rsidRPr="005F56C6" w:rsidRDefault="00106D18" w:rsidP="00106D18">
      <w:pPr>
        <w:pStyle w:val="Heading2"/>
        <w:rPr>
          <w:rFonts w:eastAsia="Times New Roman"/>
        </w:rPr>
      </w:pPr>
      <w:r>
        <w:t>Samarbete med dem som underhåller vägar, skogscentralen och eventuella andra samarbetspartner (SK 78, 81)</w:t>
      </w:r>
      <w:r>
        <w:tab/>
      </w:r>
      <w:r>
        <w:tab/>
      </w:r>
    </w:p>
    <w:p w14:paraId="48D6FFEF" w14:textId="713DB3AA" w:rsidR="004266F0" w:rsidRPr="003A79BD" w:rsidRDefault="00106D18" w:rsidP="003A79BD">
      <w:pPr>
        <w:pStyle w:val="BodyText"/>
        <w:rPr>
          <w:i/>
        </w:rPr>
      </w:pPr>
      <w:r>
        <w:rPr>
          <w:i/>
        </w:rPr>
        <w:t>Beskriv hur bolaget samarbetar med dem som underhåller vägar när det gäller störningar och beredskap mot störningar. På vilket sätt kommer parterna överens om prioriteringen av vägunderhållet i områden där fel måste repareras, om snötäcket eller trädbeståndet förhindrar reparationsgruppen från att komma fram till området?</w:t>
      </w:r>
      <w:r>
        <w:rPr>
          <w:i/>
        </w:rPr>
        <w:tab/>
      </w:r>
    </w:p>
    <w:p w14:paraId="7B254AD0" w14:textId="67227019" w:rsidR="00E961B8" w:rsidRDefault="004266F0" w:rsidP="003F77F1">
      <w:pPr>
        <w:pStyle w:val="Heading2"/>
        <w:rPr>
          <w:rFonts w:eastAsia="Times New Roman"/>
        </w:rPr>
      </w:pPr>
      <w:r>
        <w:t>Gemensamma beredskapsövningar (SK 83)</w:t>
      </w:r>
    </w:p>
    <w:p w14:paraId="6D3ED79F" w14:textId="2C5E2D87" w:rsidR="00313107" w:rsidRPr="003A79BD" w:rsidRDefault="00D80DA2" w:rsidP="003A79BD">
      <w:pPr>
        <w:pStyle w:val="BodyText"/>
        <w:rPr>
          <w:i/>
        </w:rPr>
      </w:pPr>
      <w:r>
        <w:rPr>
          <w:i/>
        </w:rPr>
        <w:t>Beskriv på vilket sätt bolaget övar beredskapen och den gemensamma verksamheten med samarbetspartnerna och andra nätinnehavare och myndigheter? Se fråga 4.10.</w:t>
      </w:r>
    </w:p>
    <w:bookmarkEnd w:id="1"/>
    <w:bookmarkEnd w:id="2"/>
    <w:sectPr w:rsidR="00313107" w:rsidRPr="003A79BD" w:rsidSect="002003E8">
      <w:headerReference w:type="default" r:id="rId12"/>
      <w:footerReference w:type="default" r:id="rId13"/>
      <w:headerReference w:type="first" r:id="rId14"/>
      <w:footerReference w:type="first" r:id="rId15"/>
      <w:pgSz w:w="11906" w:h="16838" w:code="9"/>
      <w:pgMar w:top="2835" w:right="1134" w:bottom="1701"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1F53C" w14:textId="77777777" w:rsidR="001E245C" w:rsidRDefault="001E245C" w:rsidP="0046103D">
      <w:r>
        <w:separator/>
      </w:r>
    </w:p>
  </w:endnote>
  <w:endnote w:type="continuationSeparator" w:id="0">
    <w:p w14:paraId="06663E98" w14:textId="77777777" w:rsidR="001E245C" w:rsidRDefault="001E245C" w:rsidP="004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C7D7" w14:textId="77777777" w:rsidR="001E245C" w:rsidRDefault="001E245C">
    <w:pPr>
      <w:pStyle w:val="Footer"/>
    </w:pPr>
    <w:r>
      <w:rPr>
        <w:noProof/>
        <w:lang w:val="en-US"/>
      </w:rPr>
      <w:drawing>
        <wp:anchor distT="0" distB="0" distL="114300" distR="114300" simplePos="0" relativeHeight="251677696" behindDoc="0" locked="1" layoutInCell="1" allowOverlap="1" wp14:anchorId="2D1D9C42" wp14:editId="64006C36">
          <wp:simplePos x="0" y="0"/>
          <wp:positionH relativeFrom="page">
            <wp:posOffset>431800</wp:posOffset>
          </wp:positionH>
          <wp:positionV relativeFrom="page">
            <wp:posOffset>612140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AABA" w14:textId="77777777" w:rsidR="001E245C" w:rsidRPr="009860C8" w:rsidRDefault="001E245C" w:rsidP="009860C8">
    <w:pPr>
      <w:pStyle w:val="Footer"/>
    </w:pPr>
    <w:r>
      <w:rPr>
        <w:noProof/>
        <w:lang w:val="en-US"/>
      </w:rPr>
      <w:drawing>
        <wp:anchor distT="0" distB="0" distL="114300" distR="114300" simplePos="0" relativeHeight="251673600" behindDoc="0" locked="1" layoutInCell="1" allowOverlap="1" wp14:anchorId="7F444475" wp14:editId="79032B78">
          <wp:simplePos x="0" y="0"/>
          <wp:positionH relativeFrom="page">
            <wp:posOffset>431800</wp:posOffset>
          </wp:positionH>
          <wp:positionV relativeFrom="page">
            <wp:posOffset>9829165</wp:posOffset>
          </wp:positionV>
          <wp:extent cx="6696000" cy="432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2576" behindDoc="0" locked="1" layoutInCell="1" allowOverlap="1" wp14:anchorId="09A79B40" wp14:editId="7DFB9514">
          <wp:simplePos x="0" y="0"/>
          <wp:positionH relativeFrom="page">
            <wp:posOffset>431800</wp:posOffset>
          </wp:positionH>
          <wp:positionV relativeFrom="page">
            <wp:posOffset>612140</wp:posOffset>
          </wp:positionV>
          <wp:extent cx="2232000" cy="5508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CF98" w14:textId="77777777" w:rsidR="001E245C" w:rsidRDefault="001E245C" w:rsidP="0046103D">
      <w:r>
        <w:separator/>
      </w:r>
    </w:p>
  </w:footnote>
  <w:footnote w:type="continuationSeparator" w:id="0">
    <w:p w14:paraId="7B2D3458" w14:textId="77777777" w:rsidR="001E245C" w:rsidRDefault="001E245C" w:rsidP="004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BAB5B" w14:textId="77777777" w:rsidR="001E245C" w:rsidRDefault="001E245C" w:rsidP="00FF1189">
    <w:pPr>
      <w:ind w:left="8505"/>
    </w:pPr>
  </w:p>
  <w:p w14:paraId="0CA62BE5" w14:textId="0F54AD5E" w:rsidR="001E245C" w:rsidRDefault="001E245C" w:rsidP="00FF1189">
    <w:pPr>
      <w:ind w:left="8505"/>
      <w:rPr>
        <w:rFonts w:cs="Calibri"/>
      </w:rPr>
    </w:pPr>
    <w:r>
      <w:t>2211/402/2018</w:t>
    </w:r>
  </w:p>
  <w:p w14:paraId="2B94497A" w14:textId="77777777" w:rsidR="001E245C" w:rsidRDefault="001E245C">
    <w:pPr>
      <w:pStyle w:val="Header"/>
    </w:pPr>
    <w:r>
      <w:rPr>
        <w:noProof/>
        <w:lang w:val="en-US"/>
      </w:rPr>
      <w:drawing>
        <wp:anchor distT="0" distB="0" distL="114300" distR="114300" simplePos="0" relativeHeight="251679744" behindDoc="0" locked="1" layoutInCell="1" allowOverlap="1" wp14:anchorId="2A62F2B0" wp14:editId="31052307">
          <wp:simplePos x="0" y="0"/>
          <wp:positionH relativeFrom="page">
            <wp:posOffset>695325</wp:posOffset>
          </wp:positionH>
          <wp:positionV relativeFrom="page">
            <wp:posOffset>640080</wp:posOffset>
          </wp:positionV>
          <wp:extent cx="2231390" cy="550545"/>
          <wp:effectExtent l="0" t="0" r="0" b="1905"/>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90" cy="550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1E245C" w:rsidRPr="004F3BE0" w14:paraId="6909F7B1" w14:textId="77777777" w:rsidTr="005B3F97">
      <w:tc>
        <w:tcPr>
          <w:tcW w:w="2609" w:type="dxa"/>
        </w:tcPr>
        <w:p w14:paraId="3C5EF177" w14:textId="77777777" w:rsidR="001E245C" w:rsidRPr="003F38D8" w:rsidRDefault="001E245C" w:rsidP="003F38D8">
          <w:pPr>
            <w:pStyle w:val="Header"/>
            <w:rPr>
              <w:b/>
            </w:rPr>
          </w:pPr>
        </w:p>
      </w:tc>
      <w:tc>
        <w:tcPr>
          <w:tcW w:w="1304" w:type="dxa"/>
        </w:tcPr>
        <w:p w14:paraId="21623CF9" w14:textId="77777777" w:rsidR="001E245C" w:rsidRPr="004F3BE0" w:rsidRDefault="001E245C" w:rsidP="00A108FB">
          <w:pPr>
            <w:pStyle w:val="Header"/>
          </w:pPr>
        </w:p>
      </w:tc>
      <w:tc>
        <w:tcPr>
          <w:tcW w:w="725" w:type="dxa"/>
        </w:tcPr>
        <w:p w14:paraId="50C9CEA9" w14:textId="5A7355E8" w:rsidR="001E245C" w:rsidRPr="004F3BE0" w:rsidRDefault="001E245C" w:rsidP="004F3BE0">
          <w:pPr>
            <w:pStyle w:val="Header"/>
          </w:pPr>
          <w:r w:rsidRPr="004F3BE0">
            <w:fldChar w:fldCharType="begin"/>
          </w:r>
          <w:r w:rsidRPr="004F3BE0">
            <w:instrText xml:space="preserve"> PAGE   \* MERGEFORMAT </w:instrText>
          </w:r>
          <w:r w:rsidRPr="004F3BE0">
            <w:fldChar w:fldCharType="separate"/>
          </w:r>
          <w:r w:rsidR="00684802">
            <w:rPr>
              <w:noProof/>
            </w:rPr>
            <w:t>15</w:t>
          </w:r>
          <w:r w:rsidRPr="004F3BE0">
            <w:fldChar w:fldCharType="end"/>
          </w:r>
          <w:r>
            <w:t xml:space="preserve"> (</w:t>
          </w:r>
          <w:r w:rsidR="00684802">
            <w:rPr>
              <w:noProof/>
            </w:rPr>
            <w:fldChar w:fldCharType="begin"/>
          </w:r>
          <w:r w:rsidR="00684802">
            <w:rPr>
              <w:noProof/>
            </w:rPr>
            <w:instrText xml:space="preserve"> NUMPAGES   \* MERGEFORMAT </w:instrText>
          </w:r>
          <w:r w:rsidR="00684802">
            <w:rPr>
              <w:noProof/>
            </w:rPr>
            <w:fldChar w:fldCharType="separate"/>
          </w:r>
          <w:r w:rsidR="00684802">
            <w:rPr>
              <w:noProof/>
            </w:rPr>
            <w:t>18</w:t>
          </w:r>
          <w:r w:rsidR="00684802">
            <w:rPr>
              <w:noProof/>
            </w:rPr>
            <w:fldChar w:fldCharType="end"/>
          </w:r>
          <w:r>
            <w:t>)</w:t>
          </w:r>
        </w:p>
      </w:tc>
    </w:tr>
    <w:tr w:rsidR="001E245C" w:rsidRPr="004F3BE0" w14:paraId="118C8803" w14:textId="77777777" w:rsidTr="005B3F97">
      <w:tc>
        <w:tcPr>
          <w:tcW w:w="2609" w:type="dxa"/>
        </w:tcPr>
        <w:p w14:paraId="3E703A63" w14:textId="77777777" w:rsidR="001E245C" w:rsidRPr="004F3BE0" w:rsidRDefault="001E245C" w:rsidP="00A108FB">
          <w:pPr>
            <w:pStyle w:val="Header"/>
          </w:pPr>
        </w:p>
      </w:tc>
      <w:tc>
        <w:tcPr>
          <w:tcW w:w="1304" w:type="dxa"/>
        </w:tcPr>
        <w:p w14:paraId="727CAFD1" w14:textId="77777777" w:rsidR="001E245C" w:rsidRPr="004F3BE0" w:rsidRDefault="001E245C" w:rsidP="00A108FB">
          <w:pPr>
            <w:pStyle w:val="Header"/>
          </w:pPr>
        </w:p>
      </w:tc>
      <w:tc>
        <w:tcPr>
          <w:tcW w:w="725" w:type="dxa"/>
        </w:tcPr>
        <w:p w14:paraId="3471EC8C" w14:textId="77777777" w:rsidR="001E245C" w:rsidRPr="004F3BE0" w:rsidRDefault="001E245C" w:rsidP="00A108FB">
          <w:pPr>
            <w:pStyle w:val="Header"/>
          </w:pPr>
        </w:p>
      </w:tc>
    </w:tr>
    <w:tr w:rsidR="001E245C" w:rsidRPr="004F3BE0" w14:paraId="394CDF08" w14:textId="77777777" w:rsidTr="005B3F97">
      <w:tc>
        <w:tcPr>
          <w:tcW w:w="2609" w:type="dxa"/>
        </w:tcPr>
        <w:p w14:paraId="574A83B3" w14:textId="77777777" w:rsidR="001E245C" w:rsidRPr="004F3BE0" w:rsidRDefault="001E245C" w:rsidP="00A108FB">
          <w:pPr>
            <w:pStyle w:val="Header"/>
          </w:pPr>
        </w:p>
      </w:tc>
      <w:tc>
        <w:tcPr>
          <w:tcW w:w="1304" w:type="dxa"/>
        </w:tcPr>
        <w:p w14:paraId="60AB5519" w14:textId="77777777" w:rsidR="001E245C" w:rsidRPr="004F3BE0" w:rsidRDefault="001E245C" w:rsidP="00A108FB">
          <w:pPr>
            <w:pStyle w:val="Header"/>
          </w:pPr>
        </w:p>
      </w:tc>
      <w:tc>
        <w:tcPr>
          <w:tcW w:w="725" w:type="dxa"/>
        </w:tcPr>
        <w:p w14:paraId="27EC8F94" w14:textId="77777777" w:rsidR="001E245C" w:rsidRPr="004F3BE0" w:rsidRDefault="001E245C" w:rsidP="00A108FB">
          <w:pPr>
            <w:pStyle w:val="Header"/>
          </w:pPr>
        </w:p>
      </w:tc>
    </w:tr>
    <w:tr w:rsidR="001E245C" w:rsidRPr="004F3BE0" w14:paraId="2C84EE03" w14:textId="77777777" w:rsidTr="005B3F97">
      <w:tc>
        <w:tcPr>
          <w:tcW w:w="2609" w:type="dxa"/>
        </w:tcPr>
        <w:p w14:paraId="55150D92" w14:textId="77777777" w:rsidR="001E245C" w:rsidRPr="004F3BE0" w:rsidRDefault="001E245C" w:rsidP="00A108FB">
          <w:pPr>
            <w:pStyle w:val="Header"/>
          </w:pPr>
        </w:p>
      </w:tc>
      <w:tc>
        <w:tcPr>
          <w:tcW w:w="2029" w:type="dxa"/>
          <w:gridSpan w:val="2"/>
        </w:tcPr>
        <w:p w14:paraId="23B687D0" w14:textId="77777777" w:rsidR="001E245C" w:rsidRPr="004F3BE0" w:rsidRDefault="001E245C" w:rsidP="00514AF0">
          <w:pPr>
            <w:pStyle w:val="Header"/>
            <w:jc w:val="right"/>
          </w:pPr>
        </w:p>
      </w:tc>
    </w:tr>
    <w:tr w:rsidR="001E245C" w:rsidRPr="004F3BE0" w14:paraId="18A8388C" w14:textId="77777777" w:rsidTr="005B3F97">
      <w:tc>
        <w:tcPr>
          <w:tcW w:w="2609" w:type="dxa"/>
        </w:tcPr>
        <w:p w14:paraId="02ABAC74" w14:textId="77777777" w:rsidR="001E245C" w:rsidRPr="004F3BE0" w:rsidRDefault="001E245C" w:rsidP="004F3BE0">
          <w:pPr>
            <w:pStyle w:val="Header"/>
          </w:pPr>
        </w:p>
      </w:tc>
      <w:tc>
        <w:tcPr>
          <w:tcW w:w="2029" w:type="dxa"/>
          <w:gridSpan w:val="2"/>
        </w:tcPr>
        <w:p w14:paraId="0F039CEF" w14:textId="77777777" w:rsidR="001E245C" w:rsidRPr="004F3BE0" w:rsidRDefault="001E245C" w:rsidP="004F3BE0">
          <w:pPr>
            <w:pStyle w:val="Header"/>
            <w:jc w:val="right"/>
            <w:rPr>
              <w:rStyle w:val="PlaceholderText"/>
            </w:rPr>
          </w:pPr>
        </w:p>
      </w:tc>
    </w:tr>
  </w:tbl>
  <w:p w14:paraId="088E146D" w14:textId="77777777" w:rsidR="001E245C" w:rsidRPr="004F3BE0" w:rsidRDefault="001E245C" w:rsidP="00461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1E245C" w:rsidRPr="004F3BE0" w14:paraId="720E3A00" w14:textId="77777777" w:rsidTr="009860C8">
      <w:tc>
        <w:tcPr>
          <w:tcW w:w="2609" w:type="dxa"/>
        </w:tcPr>
        <w:p w14:paraId="24B23E48" w14:textId="77777777" w:rsidR="001E245C" w:rsidRPr="003F38D8" w:rsidRDefault="001E245C" w:rsidP="003F38D8">
          <w:pPr>
            <w:pStyle w:val="Header"/>
            <w:rPr>
              <w:b/>
            </w:rPr>
          </w:pPr>
        </w:p>
      </w:tc>
      <w:tc>
        <w:tcPr>
          <w:tcW w:w="1304" w:type="dxa"/>
        </w:tcPr>
        <w:p w14:paraId="650C1D08" w14:textId="77777777" w:rsidR="001E245C" w:rsidRPr="004F3BE0" w:rsidRDefault="001E245C" w:rsidP="00A108FB">
          <w:pPr>
            <w:pStyle w:val="Header"/>
          </w:pPr>
        </w:p>
      </w:tc>
      <w:tc>
        <w:tcPr>
          <w:tcW w:w="725" w:type="dxa"/>
        </w:tcPr>
        <w:p w14:paraId="1CC2A3AF" w14:textId="77777777" w:rsidR="001E245C" w:rsidRPr="004F3BE0" w:rsidRDefault="001E245C" w:rsidP="004F3BE0">
          <w:pPr>
            <w:pStyle w:val="Header"/>
          </w:pPr>
        </w:p>
      </w:tc>
    </w:tr>
    <w:tr w:rsidR="001E245C" w:rsidRPr="004F3BE0" w14:paraId="32DDE152" w14:textId="77777777" w:rsidTr="009860C8">
      <w:tc>
        <w:tcPr>
          <w:tcW w:w="2609" w:type="dxa"/>
        </w:tcPr>
        <w:p w14:paraId="26D41281" w14:textId="77777777" w:rsidR="001E245C" w:rsidRPr="004F3BE0" w:rsidRDefault="001E245C" w:rsidP="00A108FB">
          <w:pPr>
            <w:pStyle w:val="Header"/>
          </w:pPr>
        </w:p>
      </w:tc>
      <w:tc>
        <w:tcPr>
          <w:tcW w:w="1304" w:type="dxa"/>
        </w:tcPr>
        <w:p w14:paraId="30D6A61F" w14:textId="77777777" w:rsidR="001E245C" w:rsidRPr="004F3BE0" w:rsidRDefault="001E245C" w:rsidP="00A108FB">
          <w:pPr>
            <w:pStyle w:val="Header"/>
          </w:pPr>
        </w:p>
      </w:tc>
      <w:tc>
        <w:tcPr>
          <w:tcW w:w="725" w:type="dxa"/>
        </w:tcPr>
        <w:p w14:paraId="35AFC323" w14:textId="77777777" w:rsidR="001E245C" w:rsidRPr="004F3BE0" w:rsidRDefault="001E245C" w:rsidP="00A108FB">
          <w:pPr>
            <w:pStyle w:val="Header"/>
          </w:pPr>
        </w:p>
      </w:tc>
    </w:tr>
    <w:tr w:rsidR="001E245C" w:rsidRPr="004F3BE0" w14:paraId="10472B86" w14:textId="77777777" w:rsidTr="009860C8">
      <w:tc>
        <w:tcPr>
          <w:tcW w:w="2609" w:type="dxa"/>
        </w:tcPr>
        <w:p w14:paraId="0519C4D5" w14:textId="77777777" w:rsidR="001E245C" w:rsidRPr="004F3BE0" w:rsidRDefault="001E245C" w:rsidP="00A108FB">
          <w:pPr>
            <w:pStyle w:val="Header"/>
          </w:pPr>
        </w:p>
      </w:tc>
      <w:tc>
        <w:tcPr>
          <w:tcW w:w="1304" w:type="dxa"/>
        </w:tcPr>
        <w:p w14:paraId="48A0E224" w14:textId="77777777" w:rsidR="001E245C" w:rsidRPr="004F3BE0" w:rsidRDefault="001E245C" w:rsidP="00A108FB">
          <w:pPr>
            <w:pStyle w:val="Header"/>
          </w:pPr>
        </w:p>
      </w:tc>
      <w:tc>
        <w:tcPr>
          <w:tcW w:w="725" w:type="dxa"/>
        </w:tcPr>
        <w:p w14:paraId="5F1052D9" w14:textId="77777777" w:rsidR="001E245C" w:rsidRPr="004F3BE0" w:rsidRDefault="001E245C" w:rsidP="00A108FB">
          <w:pPr>
            <w:pStyle w:val="Header"/>
          </w:pPr>
        </w:p>
      </w:tc>
    </w:tr>
    <w:tr w:rsidR="001E245C" w:rsidRPr="004F3BE0" w14:paraId="526F4EAA" w14:textId="77777777" w:rsidTr="009860C8">
      <w:tc>
        <w:tcPr>
          <w:tcW w:w="2609" w:type="dxa"/>
        </w:tcPr>
        <w:p w14:paraId="155D5B3F" w14:textId="77777777" w:rsidR="001E245C" w:rsidRPr="004F3BE0" w:rsidRDefault="001E245C" w:rsidP="00A108FB">
          <w:pPr>
            <w:pStyle w:val="Header"/>
          </w:pPr>
        </w:p>
      </w:tc>
      <w:tc>
        <w:tcPr>
          <w:tcW w:w="2029" w:type="dxa"/>
          <w:gridSpan w:val="2"/>
        </w:tcPr>
        <w:p w14:paraId="39822FC4" w14:textId="77777777" w:rsidR="001E245C" w:rsidRPr="004F3BE0" w:rsidRDefault="001E245C" w:rsidP="00514AF0">
          <w:pPr>
            <w:pStyle w:val="Header"/>
            <w:jc w:val="right"/>
          </w:pPr>
        </w:p>
      </w:tc>
    </w:tr>
    <w:tr w:rsidR="001E245C" w:rsidRPr="004F3BE0" w14:paraId="0A4246EA" w14:textId="77777777" w:rsidTr="009860C8">
      <w:tc>
        <w:tcPr>
          <w:tcW w:w="2609" w:type="dxa"/>
        </w:tcPr>
        <w:p w14:paraId="1329AF25" w14:textId="77777777" w:rsidR="001E245C" w:rsidRPr="004F3BE0" w:rsidRDefault="001E245C" w:rsidP="004F3BE0">
          <w:pPr>
            <w:pStyle w:val="Header"/>
          </w:pPr>
        </w:p>
      </w:tc>
      <w:tc>
        <w:tcPr>
          <w:tcW w:w="2029" w:type="dxa"/>
          <w:gridSpan w:val="2"/>
        </w:tcPr>
        <w:p w14:paraId="4130DAAF" w14:textId="77777777" w:rsidR="001E245C" w:rsidRPr="004F3BE0" w:rsidRDefault="001E245C" w:rsidP="004F3BE0">
          <w:pPr>
            <w:pStyle w:val="Header"/>
            <w:jc w:val="right"/>
            <w:rPr>
              <w:rStyle w:val="PlaceholderText"/>
            </w:rPr>
          </w:pPr>
        </w:p>
      </w:tc>
    </w:tr>
  </w:tbl>
  <w:p w14:paraId="2BA74298" w14:textId="77777777" w:rsidR="001E245C" w:rsidRDefault="001E2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A6D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CCCC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66B2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AC48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B20AD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8A09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2B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835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0197218"/>
    <w:multiLevelType w:val="multilevel"/>
    <w:tmpl w:val="A092AEC0"/>
    <w:styleLink w:val="Numeroidutotsikot"/>
    <w:lvl w:ilvl="0">
      <w:start w:val="1"/>
      <w:numFmt w:val="decimal"/>
      <w:lvlText w:val="%1"/>
      <w:lvlJc w:val="left"/>
      <w:pPr>
        <w:ind w:left="567" w:hanging="567"/>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9" w15:restartNumberingAfterBreak="0">
    <w:nsid w:val="0D5775D7"/>
    <w:multiLevelType w:val="hybridMultilevel"/>
    <w:tmpl w:val="19B6D82A"/>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0DE410FA"/>
    <w:multiLevelType w:val="hybridMultilevel"/>
    <w:tmpl w:val="13F03C6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0E9F1D9B"/>
    <w:multiLevelType w:val="hybridMultilevel"/>
    <w:tmpl w:val="DB1ECD1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13B53F66"/>
    <w:multiLevelType w:val="hybridMultilevel"/>
    <w:tmpl w:val="E9620AEC"/>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13EF6AD0"/>
    <w:multiLevelType w:val="hybridMultilevel"/>
    <w:tmpl w:val="FAAA0F24"/>
    <w:lvl w:ilvl="0" w:tplc="4D96ED10">
      <w:numFmt w:val="bullet"/>
      <w:lvlText w:val="-"/>
      <w:lvlJc w:val="left"/>
      <w:pPr>
        <w:ind w:left="2160" w:hanging="360"/>
      </w:pPr>
      <w:rPr>
        <w:rFonts w:ascii="Verdana" w:eastAsia="Times New Roman" w:hAnsi="Verdana" w:cs="Times New Roman" w:hint="default"/>
      </w:rPr>
    </w:lvl>
    <w:lvl w:ilvl="1" w:tplc="4D96ED10">
      <w:numFmt w:val="bullet"/>
      <w:lvlText w:val="-"/>
      <w:lvlJc w:val="left"/>
      <w:pPr>
        <w:ind w:left="1216" w:hanging="360"/>
      </w:pPr>
      <w:rPr>
        <w:rFonts w:ascii="Verdana" w:eastAsia="Times New Roman" w:hAnsi="Verdana" w:cs="Times New Roman" w:hint="default"/>
      </w:rPr>
    </w:lvl>
    <w:lvl w:ilvl="2" w:tplc="040B0005" w:tentative="1">
      <w:start w:val="1"/>
      <w:numFmt w:val="bullet"/>
      <w:lvlText w:val=""/>
      <w:lvlJc w:val="left"/>
      <w:pPr>
        <w:ind w:left="1936" w:hanging="360"/>
      </w:pPr>
      <w:rPr>
        <w:rFonts w:ascii="Wingdings" w:hAnsi="Wingdings" w:hint="default"/>
      </w:rPr>
    </w:lvl>
    <w:lvl w:ilvl="3" w:tplc="040B0001" w:tentative="1">
      <w:start w:val="1"/>
      <w:numFmt w:val="bullet"/>
      <w:lvlText w:val=""/>
      <w:lvlJc w:val="left"/>
      <w:pPr>
        <w:ind w:left="2656" w:hanging="360"/>
      </w:pPr>
      <w:rPr>
        <w:rFonts w:ascii="Symbol" w:hAnsi="Symbol" w:hint="default"/>
      </w:rPr>
    </w:lvl>
    <w:lvl w:ilvl="4" w:tplc="040B0003" w:tentative="1">
      <w:start w:val="1"/>
      <w:numFmt w:val="bullet"/>
      <w:lvlText w:val="o"/>
      <w:lvlJc w:val="left"/>
      <w:pPr>
        <w:ind w:left="3376" w:hanging="360"/>
      </w:pPr>
      <w:rPr>
        <w:rFonts w:ascii="Courier New" w:hAnsi="Courier New" w:cs="Courier New" w:hint="default"/>
      </w:rPr>
    </w:lvl>
    <w:lvl w:ilvl="5" w:tplc="040B0005" w:tentative="1">
      <w:start w:val="1"/>
      <w:numFmt w:val="bullet"/>
      <w:lvlText w:val=""/>
      <w:lvlJc w:val="left"/>
      <w:pPr>
        <w:ind w:left="4096" w:hanging="360"/>
      </w:pPr>
      <w:rPr>
        <w:rFonts w:ascii="Wingdings" w:hAnsi="Wingdings" w:hint="default"/>
      </w:rPr>
    </w:lvl>
    <w:lvl w:ilvl="6" w:tplc="040B0001" w:tentative="1">
      <w:start w:val="1"/>
      <w:numFmt w:val="bullet"/>
      <w:lvlText w:val=""/>
      <w:lvlJc w:val="left"/>
      <w:pPr>
        <w:ind w:left="4816" w:hanging="360"/>
      </w:pPr>
      <w:rPr>
        <w:rFonts w:ascii="Symbol" w:hAnsi="Symbol" w:hint="default"/>
      </w:rPr>
    </w:lvl>
    <w:lvl w:ilvl="7" w:tplc="040B0003" w:tentative="1">
      <w:start w:val="1"/>
      <w:numFmt w:val="bullet"/>
      <w:lvlText w:val="o"/>
      <w:lvlJc w:val="left"/>
      <w:pPr>
        <w:ind w:left="5536" w:hanging="360"/>
      </w:pPr>
      <w:rPr>
        <w:rFonts w:ascii="Courier New" w:hAnsi="Courier New" w:cs="Courier New" w:hint="default"/>
      </w:rPr>
    </w:lvl>
    <w:lvl w:ilvl="8" w:tplc="040B0005" w:tentative="1">
      <w:start w:val="1"/>
      <w:numFmt w:val="bullet"/>
      <w:lvlText w:val=""/>
      <w:lvlJc w:val="left"/>
      <w:pPr>
        <w:ind w:left="6256" w:hanging="360"/>
      </w:pPr>
      <w:rPr>
        <w:rFonts w:ascii="Wingdings" w:hAnsi="Wingdings" w:hint="default"/>
      </w:rPr>
    </w:lvl>
  </w:abstractNum>
  <w:abstractNum w:abstractNumId="14" w15:restartNumberingAfterBreak="0">
    <w:nsid w:val="142619E7"/>
    <w:multiLevelType w:val="hybridMultilevel"/>
    <w:tmpl w:val="CFE066F8"/>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1B012B03"/>
    <w:multiLevelType w:val="multilevel"/>
    <w:tmpl w:val="1DF82B40"/>
    <w:styleLink w:val="Fingridotsikkonumerointi"/>
    <w:lvl w:ilvl="0">
      <w:start w:val="1"/>
      <w:numFmt w:val="decimal"/>
      <w:lvlText w:val="%1 "/>
      <w:lvlJc w:val="left"/>
      <w:pPr>
        <w:tabs>
          <w:tab w:val="num" w:pos="1304"/>
        </w:tabs>
        <w:ind w:left="1304" w:hanging="1304"/>
      </w:pPr>
      <w:rPr>
        <w:rFonts w:hint="default"/>
      </w:rPr>
    </w:lvl>
    <w:lvl w:ilvl="1">
      <w:start w:val="1"/>
      <w:numFmt w:val="decimal"/>
      <w:lvlText w:val="%1.%2 "/>
      <w:lvlJc w:val="left"/>
      <w:pPr>
        <w:tabs>
          <w:tab w:val="num" w:pos="1304"/>
        </w:tabs>
        <w:ind w:left="1304" w:hanging="1304"/>
      </w:pPr>
      <w:rPr>
        <w:rFonts w:hint="default"/>
      </w:rPr>
    </w:lvl>
    <w:lvl w:ilvl="2">
      <w:start w:val="1"/>
      <w:numFmt w:val="decimal"/>
      <w:lvlText w:val="%1.%2.%3 "/>
      <w:lvlJc w:val="left"/>
      <w:pPr>
        <w:tabs>
          <w:tab w:val="num" w:pos="1304"/>
        </w:tabs>
        <w:ind w:left="1304" w:hanging="1304"/>
      </w:pPr>
      <w:rPr>
        <w:rFonts w:hint="default"/>
      </w:rPr>
    </w:lvl>
    <w:lvl w:ilvl="3">
      <w:start w:val="1"/>
      <w:numFmt w:val="decimal"/>
      <w:lvlText w:val="%1.%2.%3.%4 "/>
      <w:lvlJc w:val="left"/>
      <w:pPr>
        <w:tabs>
          <w:tab w:val="num" w:pos="1304"/>
        </w:tabs>
        <w:ind w:left="1304" w:hanging="1304"/>
      </w:pPr>
      <w:rPr>
        <w:rFonts w:hint="default"/>
      </w:rPr>
    </w:lvl>
    <w:lvl w:ilvl="4">
      <w:start w:val="1"/>
      <w:numFmt w:val="decimal"/>
      <w:suff w:val="space"/>
      <w:lvlText w:val="%1.%2.%3.%4.%5 "/>
      <w:lvlJc w:val="left"/>
      <w:pPr>
        <w:ind w:left="1304" w:hanging="1304"/>
      </w:pPr>
      <w:rPr>
        <w:rFonts w:hint="default"/>
      </w:rPr>
    </w:lvl>
    <w:lvl w:ilvl="5">
      <w:start w:val="1"/>
      <w:numFmt w:val="decimal"/>
      <w:suff w:val="space"/>
      <w:lvlText w:val="%1.%2.%3.%4.%5.%6 "/>
      <w:lvlJc w:val="left"/>
      <w:pPr>
        <w:ind w:left="1304" w:hanging="1304"/>
      </w:pPr>
      <w:rPr>
        <w:rFonts w:hint="default"/>
      </w:rPr>
    </w:lvl>
    <w:lvl w:ilvl="6">
      <w:start w:val="1"/>
      <w:numFmt w:val="decimal"/>
      <w:suff w:val="space"/>
      <w:lvlText w:val="%1.%2.%3.%4.%5.%6.%7 "/>
      <w:lvlJc w:val="left"/>
      <w:pPr>
        <w:ind w:left="1304" w:hanging="1304"/>
      </w:pPr>
      <w:rPr>
        <w:rFonts w:hint="default"/>
      </w:rPr>
    </w:lvl>
    <w:lvl w:ilvl="7">
      <w:start w:val="1"/>
      <w:numFmt w:val="decimal"/>
      <w:suff w:val="space"/>
      <w:lvlText w:val="%1.%2.%3.%4.%5.%6.%7.%8 "/>
      <w:lvlJc w:val="left"/>
      <w:pPr>
        <w:ind w:left="1304" w:hanging="1304"/>
      </w:pPr>
      <w:rPr>
        <w:rFonts w:hint="default"/>
      </w:rPr>
    </w:lvl>
    <w:lvl w:ilvl="8">
      <w:start w:val="1"/>
      <w:numFmt w:val="decimal"/>
      <w:suff w:val="space"/>
      <w:lvlText w:val="%1.%2.%3.%4.%5.%6.%7.%8.%9 "/>
      <w:lvlJc w:val="left"/>
      <w:pPr>
        <w:ind w:left="1304" w:hanging="1304"/>
      </w:pPr>
      <w:rPr>
        <w:rFonts w:hint="default"/>
      </w:rPr>
    </w:lvl>
  </w:abstractNum>
  <w:abstractNum w:abstractNumId="16" w15:restartNumberingAfterBreak="0">
    <w:nsid w:val="22CF17A0"/>
    <w:multiLevelType w:val="multilevel"/>
    <w:tmpl w:val="F056985A"/>
    <w:styleLink w:val="Luettelomerkit"/>
    <w:lvl w:ilvl="0">
      <w:start w:val="1"/>
      <w:numFmt w:val="bullet"/>
      <w:pStyle w:val="ListBullet"/>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7" w15:restartNumberingAfterBreak="0">
    <w:nsid w:val="22DC1C38"/>
    <w:multiLevelType w:val="multilevel"/>
    <w:tmpl w:val="7960B67C"/>
    <w:styleLink w:val="Luettelonumeroitu"/>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8" w15:restartNumberingAfterBreak="0">
    <w:nsid w:val="25613BE3"/>
    <w:multiLevelType w:val="multilevel"/>
    <w:tmpl w:val="7960B67C"/>
    <w:numStyleLink w:val="Luettelonumeroitu"/>
  </w:abstractNum>
  <w:abstractNum w:abstractNumId="19" w15:restartNumberingAfterBreak="0">
    <w:nsid w:val="27440EE1"/>
    <w:multiLevelType w:val="multilevel"/>
    <w:tmpl w:val="F056985A"/>
    <w:numStyleLink w:val="Luettelomerkit"/>
  </w:abstractNum>
  <w:abstractNum w:abstractNumId="20" w15:restartNumberingAfterBreak="0">
    <w:nsid w:val="31B779C6"/>
    <w:multiLevelType w:val="multilevel"/>
    <w:tmpl w:val="3AF42B5E"/>
    <w:styleLink w:val="Numeroituotsikointi"/>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1"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25297"/>
    <w:multiLevelType w:val="hybridMultilevel"/>
    <w:tmpl w:val="8F2C0986"/>
    <w:lvl w:ilvl="0" w:tplc="040B0001">
      <w:start w:val="1"/>
      <w:numFmt w:val="bullet"/>
      <w:lvlText w:val=""/>
      <w:lvlJc w:val="left"/>
      <w:pPr>
        <w:ind w:left="1664" w:hanging="360"/>
      </w:pPr>
      <w:rPr>
        <w:rFonts w:ascii="Symbol" w:hAnsi="Symbol" w:hint="default"/>
      </w:rPr>
    </w:lvl>
    <w:lvl w:ilvl="1" w:tplc="968882B2">
      <w:numFmt w:val="bullet"/>
      <w:lvlText w:val="·"/>
      <w:lvlJc w:val="left"/>
      <w:pPr>
        <w:ind w:left="2234" w:hanging="210"/>
      </w:pPr>
      <w:rPr>
        <w:rFonts w:asciiTheme="minorHAnsi" w:eastAsia="Times New Roman" w:hAnsiTheme="minorHAnsi"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15:restartNumberingAfterBreak="0">
    <w:nsid w:val="38F006A3"/>
    <w:multiLevelType w:val="hybridMultilevel"/>
    <w:tmpl w:val="AE86F078"/>
    <w:lvl w:ilvl="0" w:tplc="CFDCAB36">
      <w:start w:val="29"/>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15:restartNumberingAfterBreak="0">
    <w:nsid w:val="4FEF446A"/>
    <w:multiLevelType w:val="hybridMultilevel"/>
    <w:tmpl w:val="A18042F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5570768E"/>
    <w:multiLevelType w:val="hybridMultilevel"/>
    <w:tmpl w:val="14F09832"/>
    <w:lvl w:ilvl="0" w:tplc="4D96ED10">
      <w:numFmt w:val="bullet"/>
      <w:lvlText w:val="-"/>
      <w:lvlJc w:val="left"/>
      <w:pPr>
        <w:ind w:left="1664" w:hanging="360"/>
      </w:pPr>
      <w:rPr>
        <w:rFonts w:ascii="Verdana" w:eastAsia="Times New Roman" w:hAnsi="Verdana"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5EFF1BBD"/>
    <w:multiLevelType w:val="hybridMultilevel"/>
    <w:tmpl w:val="D45E963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6C9150DE"/>
    <w:multiLevelType w:val="hybridMultilevel"/>
    <w:tmpl w:val="2CA4D9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713E2847"/>
    <w:multiLevelType w:val="hybridMultilevel"/>
    <w:tmpl w:val="C32053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73AC5C88"/>
    <w:multiLevelType w:val="hybridMultilevel"/>
    <w:tmpl w:val="7D3A76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73D7594F"/>
    <w:multiLevelType w:val="hybridMultilevel"/>
    <w:tmpl w:val="E626C89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1" w15:restartNumberingAfterBreak="0">
    <w:nsid w:val="7818797E"/>
    <w:multiLevelType w:val="hybridMultilevel"/>
    <w:tmpl w:val="50E861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7"/>
  </w:num>
  <w:num w:numId="2">
    <w:abstractNumId w:val="16"/>
  </w:num>
  <w:num w:numId="3">
    <w:abstractNumId w:val="18"/>
  </w:num>
  <w:num w:numId="4">
    <w:abstractNumId w:val="19"/>
  </w:num>
  <w:num w:numId="5">
    <w:abstractNumId w:val="20"/>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2835" w:firstLine="0"/>
        </w:pPr>
        <w:rPr>
          <w:rFonts w:hint="default"/>
        </w:rPr>
      </w:lvl>
    </w:lvlOverride>
    <w:lvlOverride w:ilvl="2">
      <w:lvl w:ilvl="2">
        <w:start w:val="1"/>
        <w:numFmt w:val="decimal"/>
        <w:pStyle w:val="Heading3"/>
        <w:suff w:val="space"/>
        <w:lvlText w:val="%1.%2.%3"/>
        <w:lvlJc w:val="left"/>
        <w:pPr>
          <w:ind w:left="2835"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6">
    <w:abstractNumId w:val="8"/>
  </w:num>
  <w:num w:numId="7">
    <w:abstractNumId w:val="15"/>
  </w:num>
  <w:num w:numId="8">
    <w:abstractNumId w:val="21"/>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7"/>
  </w:num>
  <w:num w:numId="18">
    <w:abstractNumId w:val="31"/>
  </w:num>
  <w:num w:numId="19">
    <w:abstractNumId w:val="28"/>
  </w:num>
  <w:num w:numId="20">
    <w:abstractNumId w:val="29"/>
  </w:num>
  <w:num w:numId="21">
    <w:abstractNumId w:val="22"/>
  </w:num>
  <w:num w:numId="22">
    <w:abstractNumId w:val="30"/>
  </w:num>
  <w:num w:numId="23">
    <w:abstractNumId w:val="20"/>
  </w:num>
  <w:num w:numId="24">
    <w:abstractNumId w:val="25"/>
  </w:num>
  <w:num w:numId="25">
    <w:abstractNumId w:val="13"/>
  </w:num>
  <w:num w:numId="26">
    <w:abstractNumId w:val="26"/>
  </w:num>
  <w:num w:numId="27">
    <w:abstractNumId w:val="14"/>
  </w:num>
  <w:num w:numId="28">
    <w:abstractNumId w:val="11"/>
  </w:num>
  <w:num w:numId="29">
    <w:abstractNumId w:val="9"/>
  </w:num>
  <w:num w:numId="30">
    <w:abstractNumId w:val="24"/>
  </w:num>
  <w:num w:numId="31">
    <w:abstractNumId w:val="12"/>
  </w:num>
  <w:num w:numId="32">
    <w:abstractNumId w:val="10"/>
  </w:num>
  <w:num w:numId="33">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E8"/>
    <w:rsid w:val="0000340A"/>
    <w:rsid w:val="00004B2E"/>
    <w:rsid w:val="000120D3"/>
    <w:rsid w:val="00012DDC"/>
    <w:rsid w:val="000156C9"/>
    <w:rsid w:val="00015EB3"/>
    <w:rsid w:val="00032AFD"/>
    <w:rsid w:val="000332E8"/>
    <w:rsid w:val="000355FE"/>
    <w:rsid w:val="000419F6"/>
    <w:rsid w:val="00053E13"/>
    <w:rsid w:val="00054F18"/>
    <w:rsid w:val="00060BC3"/>
    <w:rsid w:val="00070DBE"/>
    <w:rsid w:val="00073C4F"/>
    <w:rsid w:val="000762E5"/>
    <w:rsid w:val="0007721A"/>
    <w:rsid w:val="00077645"/>
    <w:rsid w:val="0007767B"/>
    <w:rsid w:val="00082E1D"/>
    <w:rsid w:val="000858B4"/>
    <w:rsid w:val="00086892"/>
    <w:rsid w:val="000907D1"/>
    <w:rsid w:val="000909EC"/>
    <w:rsid w:val="00091AAE"/>
    <w:rsid w:val="000932BA"/>
    <w:rsid w:val="0009611C"/>
    <w:rsid w:val="000966F8"/>
    <w:rsid w:val="000A3CED"/>
    <w:rsid w:val="000B0538"/>
    <w:rsid w:val="000B1513"/>
    <w:rsid w:val="000C7557"/>
    <w:rsid w:val="000E239F"/>
    <w:rsid w:val="000F0EE0"/>
    <w:rsid w:val="000F6ED8"/>
    <w:rsid w:val="001019B6"/>
    <w:rsid w:val="001028F5"/>
    <w:rsid w:val="00106D18"/>
    <w:rsid w:val="00123121"/>
    <w:rsid w:val="0013479B"/>
    <w:rsid w:val="00135AD5"/>
    <w:rsid w:val="00137BE0"/>
    <w:rsid w:val="00141914"/>
    <w:rsid w:val="00142C61"/>
    <w:rsid w:val="001508DE"/>
    <w:rsid w:val="0015426B"/>
    <w:rsid w:val="001604F6"/>
    <w:rsid w:val="0016557D"/>
    <w:rsid w:val="00170718"/>
    <w:rsid w:val="001943F7"/>
    <w:rsid w:val="0019449F"/>
    <w:rsid w:val="001A03E5"/>
    <w:rsid w:val="001A0DDB"/>
    <w:rsid w:val="001A2CF8"/>
    <w:rsid w:val="001A57E7"/>
    <w:rsid w:val="001B1A92"/>
    <w:rsid w:val="001B2C70"/>
    <w:rsid w:val="001B380E"/>
    <w:rsid w:val="001C584D"/>
    <w:rsid w:val="001D10D5"/>
    <w:rsid w:val="001D61AD"/>
    <w:rsid w:val="001E245C"/>
    <w:rsid w:val="001E5103"/>
    <w:rsid w:val="001F07B9"/>
    <w:rsid w:val="001F0958"/>
    <w:rsid w:val="001F150E"/>
    <w:rsid w:val="001F4DE0"/>
    <w:rsid w:val="002003E8"/>
    <w:rsid w:val="00200DA2"/>
    <w:rsid w:val="0020102D"/>
    <w:rsid w:val="002014F2"/>
    <w:rsid w:val="00202DA9"/>
    <w:rsid w:val="00204DC6"/>
    <w:rsid w:val="00207FB9"/>
    <w:rsid w:val="00213F12"/>
    <w:rsid w:val="00216468"/>
    <w:rsid w:val="002300EB"/>
    <w:rsid w:val="002364DC"/>
    <w:rsid w:val="002453CF"/>
    <w:rsid w:val="00255089"/>
    <w:rsid w:val="002659BD"/>
    <w:rsid w:val="0026614C"/>
    <w:rsid w:val="0026644D"/>
    <w:rsid w:val="00286169"/>
    <w:rsid w:val="00295627"/>
    <w:rsid w:val="002A762C"/>
    <w:rsid w:val="002B5AA7"/>
    <w:rsid w:val="002B5BF6"/>
    <w:rsid w:val="002C14E1"/>
    <w:rsid w:val="002E436D"/>
    <w:rsid w:val="00302D38"/>
    <w:rsid w:val="00312C60"/>
    <w:rsid w:val="00313107"/>
    <w:rsid w:val="0032022C"/>
    <w:rsid w:val="00322C06"/>
    <w:rsid w:val="0032548A"/>
    <w:rsid w:val="00325978"/>
    <w:rsid w:val="0033142F"/>
    <w:rsid w:val="00352675"/>
    <w:rsid w:val="00352934"/>
    <w:rsid w:val="00353158"/>
    <w:rsid w:val="00353398"/>
    <w:rsid w:val="0035456E"/>
    <w:rsid w:val="00354C29"/>
    <w:rsid w:val="00356E7C"/>
    <w:rsid w:val="00360FBC"/>
    <w:rsid w:val="00363D56"/>
    <w:rsid w:val="00364A38"/>
    <w:rsid w:val="00366444"/>
    <w:rsid w:val="00371C3F"/>
    <w:rsid w:val="00380F3E"/>
    <w:rsid w:val="003819AB"/>
    <w:rsid w:val="0038787C"/>
    <w:rsid w:val="0039726D"/>
    <w:rsid w:val="003A799E"/>
    <w:rsid w:val="003A79BD"/>
    <w:rsid w:val="003B27C1"/>
    <w:rsid w:val="003B55EB"/>
    <w:rsid w:val="003C1B7B"/>
    <w:rsid w:val="003D195E"/>
    <w:rsid w:val="003D70E7"/>
    <w:rsid w:val="003E31B6"/>
    <w:rsid w:val="003F2726"/>
    <w:rsid w:val="003F38D8"/>
    <w:rsid w:val="003F77F1"/>
    <w:rsid w:val="004246AC"/>
    <w:rsid w:val="004266F0"/>
    <w:rsid w:val="004358C6"/>
    <w:rsid w:val="00446A44"/>
    <w:rsid w:val="004547A1"/>
    <w:rsid w:val="004558DC"/>
    <w:rsid w:val="0046103D"/>
    <w:rsid w:val="00475A57"/>
    <w:rsid w:val="0049554A"/>
    <w:rsid w:val="004968EE"/>
    <w:rsid w:val="004A2AB6"/>
    <w:rsid w:val="004A47A0"/>
    <w:rsid w:val="004C0C92"/>
    <w:rsid w:val="004C383C"/>
    <w:rsid w:val="004D0E1C"/>
    <w:rsid w:val="004D1767"/>
    <w:rsid w:val="004E7C3E"/>
    <w:rsid w:val="004F3BE0"/>
    <w:rsid w:val="004F7543"/>
    <w:rsid w:val="0050032A"/>
    <w:rsid w:val="00510DD7"/>
    <w:rsid w:val="00513979"/>
    <w:rsid w:val="00513B01"/>
    <w:rsid w:val="00514AF0"/>
    <w:rsid w:val="005163CA"/>
    <w:rsid w:val="0051662F"/>
    <w:rsid w:val="00520E8A"/>
    <w:rsid w:val="00522520"/>
    <w:rsid w:val="00530FCA"/>
    <w:rsid w:val="0053753B"/>
    <w:rsid w:val="00543621"/>
    <w:rsid w:val="00550D77"/>
    <w:rsid w:val="00550E89"/>
    <w:rsid w:val="005544A8"/>
    <w:rsid w:val="00561958"/>
    <w:rsid w:val="00564A7F"/>
    <w:rsid w:val="00571426"/>
    <w:rsid w:val="00571ED8"/>
    <w:rsid w:val="00594D7C"/>
    <w:rsid w:val="005A049C"/>
    <w:rsid w:val="005A1C4E"/>
    <w:rsid w:val="005A79B9"/>
    <w:rsid w:val="005B3031"/>
    <w:rsid w:val="005B3F97"/>
    <w:rsid w:val="005B5658"/>
    <w:rsid w:val="005B5EE0"/>
    <w:rsid w:val="005C345A"/>
    <w:rsid w:val="005C4B5E"/>
    <w:rsid w:val="005D28BF"/>
    <w:rsid w:val="005D2C61"/>
    <w:rsid w:val="005D5EAA"/>
    <w:rsid w:val="005D7B77"/>
    <w:rsid w:val="005E6A1A"/>
    <w:rsid w:val="005F287C"/>
    <w:rsid w:val="005F4C38"/>
    <w:rsid w:val="005F56C6"/>
    <w:rsid w:val="005F61A8"/>
    <w:rsid w:val="005F7E34"/>
    <w:rsid w:val="00601035"/>
    <w:rsid w:val="006059DF"/>
    <w:rsid w:val="00634F26"/>
    <w:rsid w:val="00644E43"/>
    <w:rsid w:val="00645D72"/>
    <w:rsid w:val="00646532"/>
    <w:rsid w:val="00655BE4"/>
    <w:rsid w:val="00655C9B"/>
    <w:rsid w:val="00673981"/>
    <w:rsid w:val="00677A94"/>
    <w:rsid w:val="00684802"/>
    <w:rsid w:val="006907CB"/>
    <w:rsid w:val="00690AEC"/>
    <w:rsid w:val="0069271D"/>
    <w:rsid w:val="00696905"/>
    <w:rsid w:val="006A329E"/>
    <w:rsid w:val="006A5824"/>
    <w:rsid w:val="006B3B84"/>
    <w:rsid w:val="006C05C3"/>
    <w:rsid w:val="006C22A1"/>
    <w:rsid w:val="006C7935"/>
    <w:rsid w:val="006D7E68"/>
    <w:rsid w:val="006E1771"/>
    <w:rsid w:val="006E19D3"/>
    <w:rsid w:val="006E79FA"/>
    <w:rsid w:val="00701048"/>
    <w:rsid w:val="0070207E"/>
    <w:rsid w:val="00702C84"/>
    <w:rsid w:val="00704485"/>
    <w:rsid w:val="00716C6B"/>
    <w:rsid w:val="0072051B"/>
    <w:rsid w:val="00727373"/>
    <w:rsid w:val="00735838"/>
    <w:rsid w:val="00740BD4"/>
    <w:rsid w:val="00743F95"/>
    <w:rsid w:val="00754D7A"/>
    <w:rsid w:val="00754D8D"/>
    <w:rsid w:val="007655E1"/>
    <w:rsid w:val="007730A2"/>
    <w:rsid w:val="00777734"/>
    <w:rsid w:val="0078275B"/>
    <w:rsid w:val="00785999"/>
    <w:rsid w:val="007A1449"/>
    <w:rsid w:val="007A1B41"/>
    <w:rsid w:val="007A29BC"/>
    <w:rsid w:val="007A4A8D"/>
    <w:rsid w:val="007A7D4A"/>
    <w:rsid w:val="007C0947"/>
    <w:rsid w:val="007D020E"/>
    <w:rsid w:val="007D3554"/>
    <w:rsid w:val="007E0771"/>
    <w:rsid w:val="007E1748"/>
    <w:rsid w:val="007E2EC1"/>
    <w:rsid w:val="007E3FEB"/>
    <w:rsid w:val="007E7A4D"/>
    <w:rsid w:val="007F139D"/>
    <w:rsid w:val="007F6090"/>
    <w:rsid w:val="007F711D"/>
    <w:rsid w:val="00802EBF"/>
    <w:rsid w:val="00803042"/>
    <w:rsid w:val="00815C8E"/>
    <w:rsid w:val="008212FF"/>
    <w:rsid w:val="0083259D"/>
    <w:rsid w:val="008343CE"/>
    <w:rsid w:val="00854524"/>
    <w:rsid w:val="00854BD7"/>
    <w:rsid w:val="008669CF"/>
    <w:rsid w:val="00871F97"/>
    <w:rsid w:val="00874857"/>
    <w:rsid w:val="00875F7F"/>
    <w:rsid w:val="00885001"/>
    <w:rsid w:val="008937AF"/>
    <w:rsid w:val="008971DD"/>
    <w:rsid w:val="00897745"/>
    <w:rsid w:val="008A219D"/>
    <w:rsid w:val="008A24A8"/>
    <w:rsid w:val="008A6C7C"/>
    <w:rsid w:val="008A6FFD"/>
    <w:rsid w:val="008B22AF"/>
    <w:rsid w:val="008B393B"/>
    <w:rsid w:val="008B738E"/>
    <w:rsid w:val="008C37EB"/>
    <w:rsid w:val="008E1B8D"/>
    <w:rsid w:val="008F10C2"/>
    <w:rsid w:val="00901B9C"/>
    <w:rsid w:val="009025E3"/>
    <w:rsid w:val="00902A48"/>
    <w:rsid w:val="009126DD"/>
    <w:rsid w:val="00922AF3"/>
    <w:rsid w:val="00931440"/>
    <w:rsid w:val="00934153"/>
    <w:rsid w:val="009465F0"/>
    <w:rsid w:val="009536FF"/>
    <w:rsid w:val="0095674B"/>
    <w:rsid w:val="00956B55"/>
    <w:rsid w:val="009605E3"/>
    <w:rsid w:val="00965107"/>
    <w:rsid w:val="00974620"/>
    <w:rsid w:val="009860C8"/>
    <w:rsid w:val="009915D4"/>
    <w:rsid w:val="00995944"/>
    <w:rsid w:val="009A1A18"/>
    <w:rsid w:val="009B4C1E"/>
    <w:rsid w:val="009C6139"/>
    <w:rsid w:val="009D2915"/>
    <w:rsid w:val="009E289D"/>
    <w:rsid w:val="009F131F"/>
    <w:rsid w:val="00A02706"/>
    <w:rsid w:val="00A034AE"/>
    <w:rsid w:val="00A104D9"/>
    <w:rsid w:val="00A108FB"/>
    <w:rsid w:val="00A201E4"/>
    <w:rsid w:val="00A3009D"/>
    <w:rsid w:val="00A32815"/>
    <w:rsid w:val="00A435DA"/>
    <w:rsid w:val="00A47D00"/>
    <w:rsid w:val="00A5042B"/>
    <w:rsid w:val="00A57547"/>
    <w:rsid w:val="00A63995"/>
    <w:rsid w:val="00A64D05"/>
    <w:rsid w:val="00A6632B"/>
    <w:rsid w:val="00A75671"/>
    <w:rsid w:val="00A76C75"/>
    <w:rsid w:val="00A849F7"/>
    <w:rsid w:val="00A84BF7"/>
    <w:rsid w:val="00A9660E"/>
    <w:rsid w:val="00A978D7"/>
    <w:rsid w:val="00AA1255"/>
    <w:rsid w:val="00AA7491"/>
    <w:rsid w:val="00AB72E0"/>
    <w:rsid w:val="00AD3B31"/>
    <w:rsid w:val="00AD43DE"/>
    <w:rsid w:val="00AD5323"/>
    <w:rsid w:val="00AD543E"/>
    <w:rsid w:val="00AE5FEE"/>
    <w:rsid w:val="00AE72FC"/>
    <w:rsid w:val="00AE7A7B"/>
    <w:rsid w:val="00AF167B"/>
    <w:rsid w:val="00AF1F78"/>
    <w:rsid w:val="00B15BCA"/>
    <w:rsid w:val="00B26FBE"/>
    <w:rsid w:val="00B404FC"/>
    <w:rsid w:val="00B46812"/>
    <w:rsid w:val="00B468C3"/>
    <w:rsid w:val="00B52288"/>
    <w:rsid w:val="00B6226A"/>
    <w:rsid w:val="00B63E60"/>
    <w:rsid w:val="00B64E00"/>
    <w:rsid w:val="00B74B49"/>
    <w:rsid w:val="00B77F26"/>
    <w:rsid w:val="00B84165"/>
    <w:rsid w:val="00B94531"/>
    <w:rsid w:val="00B97663"/>
    <w:rsid w:val="00BA1783"/>
    <w:rsid w:val="00BA2154"/>
    <w:rsid w:val="00BA5F29"/>
    <w:rsid w:val="00BB2950"/>
    <w:rsid w:val="00BB68E5"/>
    <w:rsid w:val="00BB7A19"/>
    <w:rsid w:val="00BC074D"/>
    <w:rsid w:val="00BD259E"/>
    <w:rsid w:val="00BD358B"/>
    <w:rsid w:val="00BD3926"/>
    <w:rsid w:val="00BD6164"/>
    <w:rsid w:val="00BE5972"/>
    <w:rsid w:val="00BF6199"/>
    <w:rsid w:val="00BF6376"/>
    <w:rsid w:val="00C02784"/>
    <w:rsid w:val="00C05345"/>
    <w:rsid w:val="00C22A08"/>
    <w:rsid w:val="00C30E25"/>
    <w:rsid w:val="00C40FBE"/>
    <w:rsid w:val="00C4368E"/>
    <w:rsid w:val="00C50C0C"/>
    <w:rsid w:val="00C624C7"/>
    <w:rsid w:val="00C65580"/>
    <w:rsid w:val="00C66FE9"/>
    <w:rsid w:val="00C75BD7"/>
    <w:rsid w:val="00C80CCF"/>
    <w:rsid w:val="00C96FD7"/>
    <w:rsid w:val="00CB0972"/>
    <w:rsid w:val="00CD08D9"/>
    <w:rsid w:val="00CD397E"/>
    <w:rsid w:val="00CE27AC"/>
    <w:rsid w:val="00CE6410"/>
    <w:rsid w:val="00CF09BE"/>
    <w:rsid w:val="00D000D2"/>
    <w:rsid w:val="00D05861"/>
    <w:rsid w:val="00D05EB4"/>
    <w:rsid w:val="00D16F52"/>
    <w:rsid w:val="00D1742F"/>
    <w:rsid w:val="00D257AF"/>
    <w:rsid w:val="00D27E10"/>
    <w:rsid w:val="00D3249F"/>
    <w:rsid w:val="00D33EF9"/>
    <w:rsid w:val="00D40C19"/>
    <w:rsid w:val="00D43218"/>
    <w:rsid w:val="00D503A7"/>
    <w:rsid w:val="00D519F1"/>
    <w:rsid w:val="00D57D2F"/>
    <w:rsid w:val="00D66F23"/>
    <w:rsid w:val="00D7116C"/>
    <w:rsid w:val="00D72A70"/>
    <w:rsid w:val="00D7548B"/>
    <w:rsid w:val="00D80DA2"/>
    <w:rsid w:val="00D85514"/>
    <w:rsid w:val="00D874CA"/>
    <w:rsid w:val="00D940B8"/>
    <w:rsid w:val="00DA57AC"/>
    <w:rsid w:val="00DB1605"/>
    <w:rsid w:val="00DB6D41"/>
    <w:rsid w:val="00DC3400"/>
    <w:rsid w:val="00DC6960"/>
    <w:rsid w:val="00DD1933"/>
    <w:rsid w:val="00DD2CA8"/>
    <w:rsid w:val="00DD3B53"/>
    <w:rsid w:val="00DD5076"/>
    <w:rsid w:val="00DF3FD4"/>
    <w:rsid w:val="00E12FFF"/>
    <w:rsid w:val="00E221C1"/>
    <w:rsid w:val="00E371EC"/>
    <w:rsid w:val="00E47173"/>
    <w:rsid w:val="00E50017"/>
    <w:rsid w:val="00E716D9"/>
    <w:rsid w:val="00E84B09"/>
    <w:rsid w:val="00E905B7"/>
    <w:rsid w:val="00E961B8"/>
    <w:rsid w:val="00EA049E"/>
    <w:rsid w:val="00EA30F5"/>
    <w:rsid w:val="00EA31FD"/>
    <w:rsid w:val="00EA526D"/>
    <w:rsid w:val="00EA65C1"/>
    <w:rsid w:val="00EA68EC"/>
    <w:rsid w:val="00EC27AF"/>
    <w:rsid w:val="00ED0352"/>
    <w:rsid w:val="00EE290C"/>
    <w:rsid w:val="00EE4A0D"/>
    <w:rsid w:val="00EE7662"/>
    <w:rsid w:val="00F205A1"/>
    <w:rsid w:val="00F23839"/>
    <w:rsid w:val="00F27E46"/>
    <w:rsid w:val="00F31800"/>
    <w:rsid w:val="00F547EF"/>
    <w:rsid w:val="00F55E8E"/>
    <w:rsid w:val="00F67906"/>
    <w:rsid w:val="00F70FB1"/>
    <w:rsid w:val="00F749D1"/>
    <w:rsid w:val="00F84FC3"/>
    <w:rsid w:val="00F91A92"/>
    <w:rsid w:val="00FA1192"/>
    <w:rsid w:val="00FC1165"/>
    <w:rsid w:val="00FC1469"/>
    <w:rsid w:val="00FC1A28"/>
    <w:rsid w:val="00FC26B4"/>
    <w:rsid w:val="00FD4325"/>
    <w:rsid w:val="00FE019B"/>
    <w:rsid w:val="00FE0B40"/>
    <w:rsid w:val="00FE28C1"/>
    <w:rsid w:val="00FE2FD2"/>
    <w:rsid w:val="00FE3185"/>
    <w:rsid w:val="00FE3791"/>
    <w:rsid w:val="00FF017C"/>
    <w:rsid w:val="00FF1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96ECB2"/>
  <w15:docId w15:val="{31F083A2-5DAE-46F1-B6D7-6B93D61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iPriority="1" w:unhideWhenUsed="1" w:qFormat="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926"/>
    <w:pPr>
      <w:spacing w:after="200" w:line="276" w:lineRule="auto"/>
    </w:pPr>
    <w:rPr>
      <w:rFonts w:cstheme="minorBidi"/>
      <w:sz w:val="22"/>
      <w:szCs w:val="22"/>
    </w:rPr>
  </w:style>
  <w:style w:type="paragraph" w:styleId="Heading1">
    <w:name w:val="heading 1"/>
    <w:aliases w:val="1. Numeroitu otsikko"/>
    <w:basedOn w:val="Normal"/>
    <w:next w:val="BodyText"/>
    <w:link w:val="Heading1Char"/>
    <w:qFormat/>
    <w:rsid w:val="00995944"/>
    <w:pPr>
      <w:keepNext/>
      <w:keepLines/>
      <w:numPr>
        <w:numId w:val="5"/>
      </w:numPr>
      <w:outlineLvl w:val="0"/>
    </w:pPr>
    <w:rPr>
      <w:rFonts w:asciiTheme="majorHAnsi" w:eastAsiaTheme="majorEastAsia" w:hAnsiTheme="majorHAnsi" w:cstheme="majorBidi"/>
      <w:b/>
      <w:bCs/>
      <w:sz w:val="24"/>
      <w:szCs w:val="28"/>
    </w:rPr>
  </w:style>
  <w:style w:type="paragraph" w:styleId="Heading2">
    <w:name w:val="heading 2"/>
    <w:aliases w:val="2. Numeroitu otsikko"/>
    <w:basedOn w:val="Normal"/>
    <w:next w:val="BodyText"/>
    <w:link w:val="Heading2Char"/>
    <w:qFormat/>
    <w:rsid w:val="001943F7"/>
    <w:pPr>
      <w:keepNext/>
      <w:keepLines/>
      <w:numPr>
        <w:ilvl w:val="1"/>
        <w:numId w:val="5"/>
      </w:numPr>
      <w:ind w:left="0"/>
      <w:outlineLvl w:val="1"/>
    </w:pPr>
    <w:rPr>
      <w:rFonts w:asciiTheme="majorHAnsi" w:eastAsiaTheme="majorEastAsia" w:hAnsiTheme="majorHAnsi" w:cstheme="majorBidi"/>
      <w:b/>
      <w:bCs/>
      <w:szCs w:val="26"/>
    </w:rPr>
  </w:style>
  <w:style w:type="paragraph" w:styleId="Heading3">
    <w:name w:val="heading 3"/>
    <w:aliases w:val="3. Numeroitu otsikko"/>
    <w:basedOn w:val="Normal"/>
    <w:next w:val="BodyText"/>
    <w:link w:val="Heading3Char"/>
    <w:qFormat/>
    <w:rsid w:val="001943F7"/>
    <w:pPr>
      <w:keepNext/>
      <w:keepLines/>
      <w:numPr>
        <w:ilvl w:val="2"/>
        <w:numId w:val="5"/>
      </w:numPr>
      <w:ind w:left="0"/>
      <w:outlineLvl w:val="2"/>
    </w:pPr>
    <w:rPr>
      <w:rFonts w:asciiTheme="majorHAnsi" w:eastAsiaTheme="majorEastAsia" w:hAnsiTheme="majorHAnsi" w:cstheme="majorBidi"/>
      <w:bCs/>
    </w:rPr>
  </w:style>
  <w:style w:type="paragraph" w:styleId="Heading4">
    <w:name w:val="heading 4"/>
    <w:aliases w:val="1. Otsikko"/>
    <w:basedOn w:val="Normal"/>
    <w:next w:val="BodyText"/>
    <w:link w:val="Heading4Char"/>
    <w:uiPriority w:val="9"/>
    <w:qFormat/>
    <w:rsid w:val="00995944"/>
    <w:pPr>
      <w:keepNext/>
      <w:keepLines/>
      <w:numPr>
        <w:ilvl w:val="3"/>
        <w:numId w:val="5"/>
      </w:numPr>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qFormat/>
    <w:rsid w:val="00995944"/>
    <w:pPr>
      <w:keepNext/>
      <w:keepLines/>
      <w:numPr>
        <w:ilvl w:val="4"/>
        <w:numId w:val="5"/>
      </w:numPr>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995944"/>
    <w:pPr>
      <w:keepNext/>
      <w:keepLines/>
      <w:numPr>
        <w:ilvl w:val="5"/>
        <w:numId w:val="5"/>
      </w:numPr>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995944"/>
    <w:pPr>
      <w:keepNext/>
      <w:keepLines/>
      <w:numPr>
        <w:ilvl w:val="6"/>
        <w:numId w:val="5"/>
      </w:numPr>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995944"/>
    <w:pPr>
      <w:keepNext/>
      <w:keepLines/>
      <w:numPr>
        <w:ilvl w:val="7"/>
        <w:numId w:val="5"/>
      </w:numPr>
      <w:outlineLvl w:val="7"/>
    </w:pPr>
    <w:rPr>
      <w:rFonts w:asciiTheme="majorHAnsi" w:eastAsiaTheme="majorEastAsia" w:hAnsiTheme="majorHAnsi" w:cstheme="majorBidi"/>
    </w:rPr>
  </w:style>
  <w:style w:type="paragraph" w:styleId="Heading9">
    <w:name w:val="heading 9"/>
    <w:basedOn w:val="Normal"/>
    <w:next w:val="BodyText"/>
    <w:link w:val="Heading9Char"/>
    <w:uiPriority w:val="9"/>
    <w:rsid w:val="00995944"/>
    <w:pPr>
      <w:keepNext/>
      <w:keepLines/>
      <w:numPr>
        <w:ilvl w:val="8"/>
        <w:numId w:val="5"/>
      </w:numPr>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7AC"/>
    <w:rPr>
      <w:color w:val="auto"/>
    </w:rPr>
  </w:style>
  <w:style w:type="paragraph" w:styleId="BodyText">
    <w:name w:val="Body Text"/>
    <w:basedOn w:val="Normal"/>
    <w:link w:val="BodyTextChar"/>
    <w:qFormat/>
    <w:rsid w:val="00E716D9"/>
    <w:pPr>
      <w:ind w:left="1304"/>
      <w:jc w:val="both"/>
    </w:pPr>
  </w:style>
  <w:style w:type="character" w:customStyle="1" w:styleId="BodyTextChar">
    <w:name w:val="Body Text Char"/>
    <w:basedOn w:val="DefaultParagraphFont"/>
    <w:link w:val="BodyText"/>
    <w:rsid w:val="00E716D9"/>
    <w:rPr>
      <w:lang w:val="sv-FI"/>
    </w:rPr>
  </w:style>
  <w:style w:type="paragraph" w:styleId="NoSpacing">
    <w:name w:val="No Spacing"/>
    <w:uiPriority w:val="1"/>
    <w:qFormat/>
    <w:rsid w:val="003B55EB"/>
    <w:pPr>
      <w:ind w:left="1304"/>
    </w:pPr>
  </w:style>
  <w:style w:type="paragraph" w:styleId="Title">
    <w:name w:val="Title"/>
    <w:basedOn w:val="Normal"/>
    <w:next w:val="BodyText"/>
    <w:link w:val="TitleChar"/>
    <w:uiPriority w:val="10"/>
    <w:qFormat/>
    <w:rsid w:val="00995944"/>
    <w:pPr>
      <w:keepNext/>
      <w:keepLines/>
      <w:contextualSpacing/>
    </w:pPr>
    <w:rPr>
      <w:rFonts w:asciiTheme="majorHAnsi" w:eastAsiaTheme="majorEastAsia" w:hAnsiTheme="majorHAnsi" w:cstheme="majorHAnsi"/>
      <w:b/>
      <w:kern w:val="28"/>
      <w:sz w:val="28"/>
      <w:szCs w:val="52"/>
    </w:rPr>
  </w:style>
  <w:style w:type="character" w:customStyle="1" w:styleId="TitleChar">
    <w:name w:val="Title Char"/>
    <w:basedOn w:val="DefaultParagraphFont"/>
    <w:link w:val="Title"/>
    <w:uiPriority w:val="10"/>
    <w:rsid w:val="00995944"/>
    <w:rPr>
      <w:rFonts w:asciiTheme="majorHAnsi" w:eastAsiaTheme="majorEastAsia" w:hAnsiTheme="majorHAnsi" w:cstheme="majorHAnsi"/>
      <w:b/>
      <w:kern w:val="28"/>
      <w:sz w:val="28"/>
      <w:szCs w:val="52"/>
    </w:rPr>
  </w:style>
  <w:style w:type="character" w:customStyle="1" w:styleId="Heading1Char">
    <w:name w:val="Heading 1 Char"/>
    <w:aliases w:val="1. Numeroitu otsikko Char"/>
    <w:basedOn w:val="DefaultParagraphFont"/>
    <w:link w:val="Heading1"/>
    <w:rsid w:val="00995944"/>
    <w:rPr>
      <w:rFonts w:asciiTheme="majorHAnsi" w:eastAsiaTheme="majorEastAsia" w:hAnsiTheme="majorHAnsi" w:cstheme="majorBidi"/>
      <w:b/>
      <w:bCs/>
      <w:sz w:val="24"/>
      <w:szCs w:val="28"/>
      <w:lang w:val="sv-FI"/>
    </w:rPr>
  </w:style>
  <w:style w:type="character" w:customStyle="1" w:styleId="Heading2Char">
    <w:name w:val="Heading 2 Char"/>
    <w:aliases w:val="2. Numeroitu otsikko Char"/>
    <w:basedOn w:val="DefaultParagraphFont"/>
    <w:link w:val="Heading2"/>
    <w:rsid w:val="001943F7"/>
    <w:rPr>
      <w:rFonts w:asciiTheme="majorHAnsi" w:eastAsiaTheme="majorEastAsia" w:hAnsiTheme="majorHAnsi" w:cstheme="majorBidi"/>
      <w:b/>
      <w:bCs/>
      <w:sz w:val="22"/>
      <w:szCs w:val="26"/>
      <w:lang w:val="sv-FI"/>
    </w:rPr>
  </w:style>
  <w:style w:type="character" w:customStyle="1" w:styleId="Heading3Char">
    <w:name w:val="Heading 3 Char"/>
    <w:aliases w:val="3. Numeroitu otsikko Char"/>
    <w:basedOn w:val="DefaultParagraphFont"/>
    <w:link w:val="Heading3"/>
    <w:rsid w:val="001943F7"/>
    <w:rPr>
      <w:rFonts w:asciiTheme="majorHAnsi" w:eastAsiaTheme="majorEastAsia" w:hAnsiTheme="majorHAnsi" w:cstheme="majorBidi"/>
      <w:bCs/>
      <w:sz w:val="22"/>
      <w:szCs w:val="22"/>
      <w:lang w:val="sv-FI"/>
    </w:rPr>
  </w:style>
  <w:style w:type="character" w:customStyle="1" w:styleId="Heading4Char">
    <w:name w:val="Heading 4 Char"/>
    <w:aliases w:val="1. Otsikko Char"/>
    <w:basedOn w:val="DefaultParagraphFont"/>
    <w:link w:val="Heading4"/>
    <w:uiPriority w:val="9"/>
    <w:rsid w:val="00995944"/>
    <w:rPr>
      <w:rFonts w:asciiTheme="majorHAnsi" w:eastAsiaTheme="majorEastAsia" w:hAnsiTheme="majorHAnsi" w:cstheme="majorBidi"/>
      <w:bCs/>
      <w:iCs/>
      <w:sz w:val="22"/>
      <w:szCs w:val="22"/>
      <w:lang w:val="sv-FI"/>
    </w:rPr>
  </w:style>
  <w:style w:type="character" w:customStyle="1" w:styleId="Heading5Char">
    <w:name w:val="Heading 5 Char"/>
    <w:basedOn w:val="DefaultParagraphFont"/>
    <w:link w:val="Heading5"/>
    <w:uiPriority w:val="9"/>
    <w:rsid w:val="00995944"/>
    <w:rPr>
      <w:rFonts w:asciiTheme="majorHAnsi" w:eastAsiaTheme="majorEastAsia" w:hAnsiTheme="majorHAnsi" w:cstheme="majorBidi"/>
      <w:sz w:val="22"/>
      <w:szCs w:val="22"/>
      <w:lang w:val="sv-FI"/>
    </w:rPr>
  </w:style>
  <w:style w:type="character" w:customStyle="1" w:styleId="Heading6Char">
    <w:name w:val="Heading 6 Char"/>
    <w:basedOn w:val="DefaultParagraphFont"/>
    <w:link w:val="Heading6"/>
    <w:uiPriority w:val="9"/>
    <w:rsid w:val="00995944"/>
    <w:rPr>
      <w:rFonts w:asciiTheme="majorHAnsi" w:eastAsiaTheme="majorEastAsia" w:hAnsiTheme="majorHAnsi" w:cstheme="majorBidi"/>
      <w:iCs/>
      <w:sz w:val="22"/>
      <w:szCs w:val="22"/>
      <w:lang w:val="sv-FI"/>
    </w:rPr>
  </w:style>
  <w:style w:type="character" w:customStyle="1" w:styleId="Heading7Char">
    <w:name w:val="Heading 7 Char"/>
    <w:basedOn w:val="DefaultParagraphFont"/>
    <w:link w:val="Heading7"/>
    <w:uiPriority w:val="9"/>
    <w:rsid w:val="00995944"/>
    <w:rPr>
      <w:rFonts w:asciiTheme="majorHAnsi" w:eastAsiaTheme="majorEastAsia" w:hAnsiTheme="majorHAnsi" w:cstheme="majorBidi"/>
      <w:iCs/>
      <w:sz w:val="22"/>
      <w:szCs w:val="22"/>
      <w:lang w:val="sv-FI"/>
    </w:rPr>
  </w:style>
  <w:style w:type="character" w:customStyle="1" w:styleId="Heading8Char">
    <w:name w:val="Heading 8 Char"/>
    <w:basedOn w:val="DefaultParagraphFont"/>
    <w:link w:val="Heading8"/>
    <w:uiPriority w:val="9"/>
    <w:rsid w:val="00995944"/>
    <w:rPr>
      <w:rFonts w:asciiTheme="majorHAnsi" w:eastAsiaTheme="majorEastAsia" w:hAnsiTheme="majorHAnsi" w:cstheme="majorBidi"/>
      <w:sz w:val="22"/>
      <w:szCs w:val="22"/>
      <w:lang w:val="sv-FI"/>
    </w:rPr>
  </w:style>
  <w:style w:type="character" w:customStyle="1" w:styleId="Heading9Char">
    <w:name w:val="Heading 9 Char"/>
    <w:basedOn w:val="DefaultParagraphFont"/>
    <w:link w:val="Heading9"/>
    <w:uiPriority w:val="9"/>
    <w:rsid w:val="00995944"/>
    <w:rPr>
      <w:rFonts w:asciiTheme="majorHAnsi" w:eastAsiaTheme="majorEastAsia" w:hAnsiTheme="majorHAnsi" w:cstheme="majorBidi"/>
      <w:iCs/>
      <w:sz w:val="22"/>
      <w:szCs w:val="22"/>
      <w:lang w:val="sv-FI"/>
    </w:rPr>
  </w:style>
  <w:style w:type="paragraph" w:styleId="TOCHeading">
    <w:name w:val="TOC Heading"/>
    <w:next w:val="BodyText"/>
    <w:uiPriority w:val="39"/>
    <w:qFormat/>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1"/>
      </w:numPr>
    </w:pPr>
  </w:style>
  <w:style w:type="numbering" w:customStyle="1" w:styleId="Luettelomerkit">
    <w:name w:val="Luettelomerkit"/>
    <w:uiPriority w:val="99"/>
    <w:rsid w:val="003B55EB"/>
    <w:pPr>
      <w:numPr>
        <w:numId w:val="2"/>
      </w:numPr>
    </w:pPr>
  </w:style>
  <w:style w:type="paragraph" w:styleId="ListNumber">
    <w:name w:val="List Number"/>
    <w:basedOn w:val="Normal"/>
    <w:uiPriority w:val="99"/>
    <w:qFormat/>
    <w:rsid w:val="00995944"/>
    <w:pPr>
      <w:numPr>
        <w:numId w:val="3"/>
      </w:numPr>
      <w:contextualSpacing/>
    </w:pPr>
  </w:style>
  <w:style w:type="paragraph" w:styleId="Footer">
    <w:name w:val="footer"/>
    <w:basedOn w:val="Normal"/>
    <w:link w:val="FooterChar"/>
    <w:rsid w:val="00514AF0"/>
    <w:rPr>
      <w:rFonts w:ascii="Verdana" w:hAnsi="Verdana"/>
      <w:sz w:val="13"/>
    </w:rPr>
  </w:style>
  <w:style w:type="paragraph" w:styleId="ListBullet">
    <w:name w:val="List Bullet"/>
    <w:basedOn w:val="Normal"/>
    <w:uiPriority w:val="99"/>
    <w:qFormat/>
    <w:rsid w:val="00995944"/>
    <w:pPr>
      <w:numPr>
        <w:numId w:val="4"/>
      </w:numPr>
      <w:contextualSpacing/>
    </w:pPr>
  </w:style>
  <w:style w:type="character" w:customStyle="1" w:styleId="FooterChar">
    <w:name w:val="Footer Char"/>
    <w:basedOn w:val="DefaultParagraphFont"/>
    <w:link w:val="Footer"/>
    <w:rsid w:val="00514AF0"/>
    <w:rPr>
      <w:rFonts w:ascii="Verdana" w:hAnsi="Verdana"/>
      <w:sz w:val="13"/>
      <w:lang w:val="sv-FI"/>
    </w:rPr>
  </w:style>
  <w:style w:type="paragraph" w:styleId="Header">
    <w:name w:val="header"/>
    <w:basedOn w:val="Normal"/>
    <w:link w:val="HeaderChar"/>
    <w:uiPriority w:val="99"/>
    <w:rsid w:val="005A1C4E"/>
  </w:style>
  <w:style w:type="character" w:customStyle="1" w:styleId="HeaderChar">
    <w:name w:val="Header Char"/>
    <w:basedOn w:val="DefaultParagraphFont"/>
    <w:link w:val="Header"/>
    <w:uiPriority w:val="99"/>
    <w:rsid w:val="005A1C4E"/>
    <w:rPr>
      <w:lang w:val="sv-FI"/>
    </w:rPr>
  </w:style>
  <w:style w:type="table" w:styleId="TableGrid">
    <w:name w:val="Table Grid"/>
    <w:basedOn w:val="TableNormal"/>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TableNormal"/>
    <w:uiPriority w:val="99"/>
    <w:rsid w:val="0046103D"/>
    <w:tblPr/>
  </w:style>
  <w:style w:type="paragraph" w:styleId="BalloonText">
    <w:name w:val="Balloon Text"/>
    <w:basedOn w:val="Normal"/>
    <w:link w:val="BalloonTextChar"/>
    <w:uiPriority w:val="99"/>
    <w:semiHidden/>
    <w:unhideWhenUsed/>
    <w:rsid w:val="00475A57"/>
    <w:rPr>
      <w:rFonts w:ascii="Tahoma" w:hAnsi="Tahoma" w:cs="Tahoma"/>
      <w:sz w:val="16"/>
      <w:szCs w:val="16"/>
    </w:rPr>
  </w:style>
  <w:style w:type="character" w:customStyle="1" w:styleId="BalloonTextChar">
    <w:name w:val="Balloon Text Char"/>
    <w:basedOn w:val="DefaultParagraphFont"/>
    <w:link w:val="BalloonText"/>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23"/>
      </w:numPr>
    </w:pPr>
  </w:style>
  <w:style w:type="paragraph" w:styleId="TOC1">
    <w:name w:val="toc 1"/>
    <w:basedOn w:val="Normal"/>
    <w:next w:val="Normal"/>
    <w:autoRedefine/>
    <w:uiPriority w:val="39"/>
    <w:qFormat/>
    <w:rsid w:val="008E1B8D"/>
    <w:pPr>
      <w:spacing w:after="100"/>
    </w:pPr>
  </w:style>
  <w:style w:type="paragraph" w:styleId="TOC2">
    <w:name w:val="toc 2"/>
    <w:basedOn w:val="Normal"/>
    <w:next w:val="Normal"/>
    <w:autoRedefine/>
    <w:uiPriority w:val="39"/>
    <w:qFormat/>
    <w:rsid w:val="008E1B8D"/>
    <w:pPr>
      <w:spacing w:after="100"/>
      <w:ind w:left="220"/>
    </w:pPr>
  </w:style>
  <w:style w:type="character" w:styleId="Hyperlink">
    <w:name w:val="Hyperlink"/>
    <w:basedOn w:val="DefaultParagraphFont"/>
    <w:uiPriority w:val="99"/>
    <w:unhideWhenUsed/>
    <w:rsid w:val="008E1B8D"/>
    <w:rPr>
      <w:color w:val="BC2359" w:themeColor="hyperlink"/>
      <w:u w:val="single"/>
    </w:rPr>
  </w:style>
  <w:style w:type="paragraph" w:customStyle="1" w:styleId="4cmVlistetty">
    <w:name w:val="4 cm Välistetty"/>
    <w:basedOn w:val="Normal"/>
    <w:uiPriority w:val="1"/>
    <w:qFormat/>
    <w:rsid w:val="000332E8"/>
    <w:pPr>
      <w:spacing w:before="240" w:after="240" w:line="240" w:lineRule="auto"/>
      <w:ind w:left="2268"/>
    </w:pPr>
    <w:rPr>
      <w:rFonts w:eastAsia="Times New Roman" w:cs="Times New Roman"/>
      <w:sz w:val="24"/>
      <w:szCs w:val="24"/>
    </w:rPr>
  </w:style>
  <w:style w:type="numbering" w:customStyle="1" w:styleId="Numeroidutotsikot">
    <w:name w:val="Numeroidut otsikot"/>
    <w:uiPriority w:val="99"/>
    <w:rsid w:val="000332E8"/>
    <w:pPr>
      <w:numPr>
        <w:numId w:val="6"/>
      </w:numPr>
    </w:pPr>
  </w:style>
  <w:style w:type="paragraph" w:styleId="ListParagraph">
    <w:name w:val="List Paragraph"/>
    <w:basedOn w:val="Normal"/>
    <w:uiPriority w:val="34"/>
    <w:qFormat/>
    <w:rsid w:val="000332E8"/>
    <w:pPr>
      <w:spacing w:after="0" w:line="240" w:lineRule="auto"/>
      <w:ind w:left="720"/>
      <w:contextualSpacing/>
    </w:pPr>
    <w:rPr>
      <w:rFonts w:eastAsia="Times New Roman" w:cs="Times New Roman"/>
      <w:sz w:val="24"/>
      <w:szCs w:val="24"/>
    </w:rPr>
  </w:style>
  <w:style w:type="paragraph" w:styleId="NormalIndent">
    <w:name w:val="Normal Indent"/>
    <w:basedOn w:val="Normal"/>
    <w:link w:val="NormalIndentChar"/>
    <w:uiPriority w:val="1"/>
    <w:qFormat/>
    <w:rsid w:val="000332E8"/>
    <w:pPr>
      <w:spacing w:after="220" w:line="240" w:lineRule="auto"/>
      <w:ind w:left="1304"/>
    </w:pPr>
    <w:rPr>
      <w:rFonts w:eastAsia="Times New Roman" w:cs="Times New Roman"/>
      <w:szCs w:val="20"/>
    </w:rPr>
  </w:style>
  <w:style w:type="character" w:styleId="CommentReference">
    <w:name w:val="annotation reference"/>
    <w:basedOn w:val="DefaultParagraphFont"/>
    <w:uiPriority w:val="99"/>
    <w:semiHidden/>
    <w:unhideWhenUsed/>
    <w:rsid w:val="000332E8"/>
    <w:rPr>
      <w:sz w:val="16"/>
      <w:szCs w:val="16"/>
    </w:rPr>
  </w:style>
  <w:style w:type="paragraph" w:styleId="CommentText">
    <w:name w:val="annotation text"/>
    <w:basedOn w:val="Normal"/>
    <w:link w:val="CommentTextChar"/>
    <w:uiPriority w:val="99"/>
    <w:semiHidden/>
    <w:unhideWhenUsed/>
    <w:rsid w:val="000332E8"/>
    <w:pPr>
      <w:spacing w:line="240" w:lineRule="auto"/>
    </w:pPr>
    <w:rPr>
      <w:sz w:val="20"/>
      <w:szCs w:val="20"/>
    </w:rPr>
  </w:style>
  <w:style w:type="character" w:customStyle="1" w:styleId="CommentTextChar">
    <w:name w:val="Comment Text Char"/>
    <w:basedOn w:val="DefaultParagraphFont"/>
    <w:link w:val="CommentText"/>
    <w:uiPriority w:val="99"/>
    <w:semiHidden/>
    <w:rsid w:val="000332E8"/>
    <w:rPr>
      <w:rFonts w:cstheme="minorBidi"/>
      <w:lang w:val="sv-FI"/>
    </w:rPr>
  </w:style>
  <w:style w:type="paragraph" w:styleId="CommentSubject">
    <w:name w:val="annotation subject"/>
    <w:basedOn w:val="CommentText"/>
    <w:next w:val="CommentText"/>
    <w:link w:val="CommentSubjectChar"/>
    <w:uiPriority w:val="99"/>
    <w:semiHidden/>
    <w:unhideWhenUsed/>
    <w:rsid w:val="000332E8"/>
    <w:rPr>
      <w:b/>
      <w:bCs/>
    </w:rPr>
  </w:style>
  <w:style w:type="character" w:customStyle="1" w:styleId="CommentSubjectChar">
    <w:name w:val="Comment Subject Char"/>
    <w:basedOn w:val="CommentTextChar"/>
    <w:link w:val="CommentSubject"/>
    <w:uiPriority w:val="99"/>
    <w:semiHidden/>
    <w:rsid w:val="000332E8"/>
    <w:rPr>
      <w:rFonts w:cstheme="minorBidi"/>
      <w:b/>
      <w:bCs/>
      <w:lang w:val="sv-FI"/>
    </w:rPr>
  </w:style>
  <w:style w:type="paragraph" w:styleId="TOC3">
    <w:name w:val="toc 3"/>
    <w:basedOn w:val="Normal"/>
    <w:next w:val="Normal"/>
    <w:autoRedefine/>
    <w:uiPriority w:val="39"/>
    <w:unhideWhenUsed/>
    <w:qFormat/>
    <w:rsid w:val="000332E8"/>
    <w:pPr>
      <w:spacing w:after="0"/>
      <w:ind w:left="440"/>
    </w:pPr>
    <w:rPr>
      <w:i/>
      <w:iCs/>
      <w:sz w:val="20"/>
      <w:szCs w:val="20"/>
    </w:rPr>
  </w:style>
  <w:style w:type="paragraph" w:customStyle="1" w:styleId="perustiedot2">
    <w:name w:val="perustiedot2"/>
    <w:basedOn w:val="Normal"/>
    <w:rsid w:val="000332E8"/>
    <w:pPr>
      <w:tabs>
        <w:tab w:val="left" w:pos="1304"/>
        <w:tab w:val="left" w:pos="2608"/>
        <w:tab w:val="left" w:pos="3912"/>
        <w:tab w:val="left" w:pos="5216"/>
        <w:tab w:val="left" w:pos="6521"/>
        <w:tab w:val="left" w:pos="7825"/>
        <w:tab w:val="left" w:pos="9129"/>
        <w:tab w:val="left" w:pos="10433"/>
      </w:tabs>
      <w:autoSpaceDE w:val="0"/>
      <w:autoSpaceDN w:val="0"/>
      <w:spacing w:before="240" w:after="0" w:line="240" w:lineRule="auto"/>
      <w:ind w:left="2606"/>
    </w:pPr>
    <w:rPr>
      <w:rFonts w:ascii="Arial" w:eastAsia="Times New Roman" w:hAnsi="Arial" w:cs="Arial"/>
      <w:sz w:val="24"/>
      <w:szCs w:val="24"/>
      <w:lang w:eastAsia="fi-FI"/>
    </w:rPr>
  </w:style>
  <w:style w:type="paragraph" w:customStyle="1" w:styleId="Style9">
    <w:name w:val="Style9"/>
    <w:basedOn w:val="Normal"/>
    <w:uiPriority w:val="99"/>
    <w:rsid w:val="000332E8"/>
    <w:pPr>
      <w:widowControl w:val="0"/>
      <w:autoSpaceDE w:val="0"/>
      <w:autoSpaceDN w:val="0"/>
      <w:adjustRightInd w:val="0"/>
      <w:spacing w:after="0" w:line="264" w:lineRule="exact"/>
    </w:pPr>
    <w:rPr>
      <w:rFonts w:ascii="Arial" w:eastAsiaTheme="minorEastAsia" w:hAnsi="Arial" w:cs="Arial"/>
      <w:sz w:val="24"/>
      <w:szCs w:val="24"/>
      <w:lang w:eastAsia="fi-FI"/>
    </w:rPr>
  </w:style>
  <w:style w:type="paragraph" w:customStyle="1" w:styleId="Style10">
    <w:name w:val="Style10"/>
    <w:basedOn w:val="Normal"/>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12">
    <w:name w:val="Style12"/>
    <w:basedOn w:val="Normal"/>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23">
    <w:name w:val="Style23"/>
    <w:basedOn w:val="Normal"/>
    <w:uiPriority w:val="99"/>
    <w:rsid w:val="000332E8"/>
    <w:pPr>
      <w:widowControl w:val="0"/>
      <w:autoSpaceDE w:val="0"/>
      <w:autoSpaceDN w:val="0"/>
      <w:adjustRightInd w:val="0"/>
      <w:spacing w:after="0" w:line="254" w:lineRule="exact"/>
      <w:jc w:val="both"/>
    </w:pPr>
    <w:rPr>
      <w:rFonts w:ascii="Arial" w:eastAsiaTheme="minorEastAsia" w:hAnsi="Arial" w:cs="Arial"/>
      <w:sz w:val="24"/>
      <w:szCs w:val="24"/>
      <w:lang w:eastAsia="fi-FI"/>
    </w:rPr>
  </w:style>
  <w:style w:type="character" w:customStyle="1" w:styleId="FontStyle37">
    <w:name w:val="Font Style37"/>
    <w:basedOn w:val="DefaultParagraphFont"/>
    <w:uiPriority w:val="99"/>
    <w:rsid w:val="000332E8"/>
    <w:rPr>
      <w:rFonts w:ascii="Arial" w:hAnsi="Arial" w:cs="Arial"/>
      <w:b/>
      <w:bCs/>
      <w:color w:val="000000"/>
      <w:sz w:val="20"/>
      <w:szCs w:val="20"/>
    </w:rPr>
  </w:style>
  <w:style w:type="character" w:customStyle="1" w:styleId="FontStyle41">
    <w:name w:val="Font Style41"/>
    <w:basedOn w:val="DefaultParagraphFont"/>
    <w:uiPriority w:val="99"/>
    <w:rsid w:val="000332E8"/>
    <w:rPr>
      <w:rFonts w:ascii="Arial" w:hAnsi="Arial" w:cs="Arial"/>
      <w:color w:val="000000"/>
      <w:sz w:val="20"/>
      <w:szCs w:val="20"/>
    </w:rPr>
  </w:style>
  <w:style w:type="numbering" w:customStyle="1" w:styleId="Fingridotsikkonumerointi">
    <w:name w:val="Fingrid otsikkonumerointi"/>
    <w:uiPriority w:val="99"/>
    <w:rsid w:val="000332E8"/>
    <w:pPr>
      <w:numPr>
        <w:numId w:val="7"/>
      </w:numPr>
    </w:pPr>
  </w:style>
  <w:style w:type="paragraph" w:customStyle="1" w:styleId="Viiva">
    <w:name w:val="Viiva"/>
    <w:basedOn w:val="Normal"/>
    <w:rsid w:val="000332E8"/>
    <w:pPr>
      <w:numPr>
        <w:numId w:val="8"/>
      </w:numPr>
      <w:spacing w:after="0" w:line="240" w:lineRule="auto"/>
    </w:pPr>
    <w:rPr>
      <w:rFonts w:ascii="Arial" w:eastAsia="Times New Roman" w:hAnsi="Arial" w:cs="Times New Roman"/>
      <w:szCs w:val="20"/>
    </w:rPr>
  </w:style>
  <w:style w:type="paragraph" w:styleId="NormalWeb">
    <w:name w:val="Normal (Web)"/>
    <w:basedOn w:val="Normal"/>
    <w:uiPriority w:val="99"/>
    <w:semiHidden/>
    <w:unhideWhenUsed/>
    <w:rsid w:val="000332E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uvanotsikko1">
    <w:name w:val="Kuvan otsikko1"/>
    <w:basedOn w:val="DefaultParagraphFont"/>
    <w:rsid w:val="000332E8"/>
  </w:style>
  <w:style w:type="paragraph" w:styleId="Subtitle">
    <w:name w:val="Subtitle"/>
    <w:basedOn w:val="Normal"/>
    <w:next w:val="Normal"/>
    <w:link w:val="SubtitleChar"/>
    <w:uiPriority w:val="11"/>
    <w:qFormat/>
    <w:rsid w:val="000332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32E8"/>
    <w:rPr>
      <w:rFonts w:eastAsiaTheme="minorEastAsia" w:cstheme="minorBidi"/>
      <w:color w:val="5A5A5A" w:themeColor="text1" w:themeTint="A5"/>
      <w:spacing w:val="15"/>
      <w:sz w:val="22"/>
      <w:szCs w:val="22"/>
      <w:lang w:val="sv-FI"/>
    </w:rPr>
  </w:style>
  <w:style w:type="paragraph" w:styleId="FootnoteText">
    <w:name w:val="footnote text"/>
    <w:basedOn w:val="Normal"/>
    <w:link w:val="FootnoteTextChar"/>
    <w:uiPriority w:val="99"/>
    <w:semiHidden/>
    <w:unhideWhenUsed/>
    <w:rsid w:val="00033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2E8"/>
    <w:rPr>
      <w:rFonts w:cstheme="minorBidi"/>
      <w:lang w:val="sv-FI"/>
    </w:rPr>
  </w:style>
  <w:style w:type="paragraph" w:styleId="Signature">
    <w:name w:val="Signature"/>
    <w:basedOn w:val="Normal"/>
    <w:link w:val="SignatureChar"/>
    <w:uiPriority w:val="99"/>
    <w:semiHidden/>
    <w:unhideWhenUsed/>
    <w:rsid w:val="000332E8"/>
    <w:pPr>
      <w:spacing w:after="0" w:line="240" w:lineRule="auto"/>
      <w:ind w:left="4252"/>
    </w:pPr>
  </w:style>
  <w:style w:type="character" w:customStyle="1" w:styleId="SignatureChar">
    <w:name w:val="Signature Char"/>
    <w:basedOn w:val="DefaultParagraphFont"/>
    <w:link w:val="Signature"/>
    <w:uiPriority w:val="99"/>
    <w:semiHidden/>
    <w:rsid w:val="000332E8"/>
    <w:rPr>
      <w:rFonts w:cstheme="minorBidi"/>
      <w:sz w:val="22"/>
      <w:szCs w:val="22"/>
      <w:lang w:val="sv-FI"/>
    </w:rPr>
  </w:style>
  <w:style w:type="paragraph" w:styleId="DocumentMap">
    <w:name w:val="Document Map"/>
    <w:basedOn w:val="Normal"/>
    <w:link w:val="DocumentMapChar"/>
    <w:uiPriority w:val="99"/>
    <w:semiHidden/>
    <w:unhideWhenUsed/>
    <w:rsid w:val="000332E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32E8"/>
    <w:rPr>
      <w:rFonts w:ascii="Segoe UI" w:hAnsi="Segoe UI" w:cs="Segoe UI"/>
      <w:sz w:val="16"/>
      <w:szCs w:val="16"/>
      <w:lang w:val="sv-FI"/>
    </w:rPr>
  </w:style>
  <w:style w:type="paragraph" w:styleId="IntenseQuote">
    <w:name w:val="Intense Quote"/>
    <w:basedOn w:val="Normal"/>
    <w:next w:val="Normal"/>
    <w:link w:val="IntenseQuoteChar"/>
    <w:uiPriority w:val="30"/>
    <w:qFormat/>
    <w:rsid w:val="000332E8"/>
    <w:pPr>
      <w:pBdr>
        <w:top w:val="single" w:sz="4" w:space="10" w:color="BC2359" w:themeColor="accent1"/>
        <w:bottom w:val="single" w:sz="4" w:space="10" w:color="BC2359" w:themeColor="accent1"/>
      </w:pBdr>
      <w:spacing w:before="360" w:after="360"/>
      <w:ind w:left="864" w:right="864"/>
      <w:jc w:val="center"/>
    </w:pPr>
    <w:rPr>
      <w:i/>
      <w:iCs/>
      <w:color w:val="BC2359" w:themeColor="accent1"/>
    </w:rPr>
  </w:style>
  <w:style w:type="character" w:customStyle="1" w:styleId="IntenseQuoteChar">
    <w:name w:val="Intense Quote Char"/>
    <w:basedOn w:val="DefaultParagraphFont"/>
    <w:link w:val="IntenseQuote"/>
    <w:uiPriority w:val="30"/>
    <w:rsid w:val="000332E8"/>
    <w:rPr>
      <w:rFonts w:cstheme="minorBidi"/>
      <w:i/>
      <w:iCs/>
      <w:color w:val="BC2359" w:themeColor="accent1"/>
      <w:sz w:val="22"/>
      <w:szCs w:val="22"/>
      <w:lang w:val="sv-FI"/>
    </w:rPr>
  </w:style>
  <w:style w:type="paragraph" w:styleId="Index1">
    <w:name w:val="index 1"/>
    <w:basedOn w:val="Normal"/>
    <w:next w:val="Normal"/>
    <w:autoRedefine/>
    <w:uiPriority w:val="99"/>
    <w:semiHidden/>
    <w:unhideWhenUsed/>
    <w:rsid w:val="000332E8"/>
    <w:pPr>
      <w:spacing w:after="0" w:line="240" w:lineRule="auto"/>
      <w:ind w:left="220" w:hanging="220"/>
    </w:pPr>
  </w:style>
  <w:style w:type="paragraph" w:styleId="Index2">
    <w:name w:val="index 2"/>
    <w:basedOn w:val="Normal"/>
    <w:next w:val="Normal"/>
    <w:autoRedefine/>
    <w:uiPriority w:val="99"/>
    <w:semiHidden/>
    <w:unhideWhenUsed/>
    <w:rsid w:val="000332E8"/>
    <w:pPr>
      <w:spacing w:after="0" w:line="240" w:lineRule="auto"/>
      <w:ind w:left="440" w:hanging="220"/>
    </w:pPr>
  </w:style>
  <w:style w:type="paragraph" w:styleId="Index3">
    <w:name w:val="index 3"/>
    <w:basedOn w:val="Normal"/>
    <w:next w:val="Normal"/>
    <w:autoRedefine/>
    <w:uiPriority w:val="99"/>
    <w:semiHidden/>
    <w:unhideWhenUsed/>
    <w:rsid w:val="000332E8"/>
    <w:pPr>
      <w:spacing w:after="0" w:line="240" w:lineRule="auto"/>
      <w:ind w:left="660" w:hanging="220"/>
    </w:pPr>
  </w:style>
  <w:style w:type="paragraph" w:styleId="Index4">
    <w:name w:val="index 4"/>
    <w:basedOn w:val="Normal"/>
    <w:next w:val="Normal"/>
    <w:autoRedefine/>
    <w:uiPriority w:val="99"/>
    <w:semiHidden/>
    <w:unhideWhenUsed/>
    <w:rsid w:val="000332E8"/>
    <w:pPr>
      <w:spacing w:after="0" w:line="240" w:lineRule="auto"/>
      <w:ind w:left="880" w:hanging="220"/>
    </w:pPr>
  </w:style>
  <w:style w:type="paragraph" w:styleId="Index5">
    <w:name w:val="index 5"/>
    <w:basedOn w:val="Normal"/>
    <w:next w:val="Normal"/>
    <w:autoRedefine/>
    <w:uiPriority w:val="99"/>
    <w:semiHidden/>
    <w:unhideWhenUsed/>
    <w:rsid w:val="000332E8"/>
    <w:pPr>
      <w:spacing w:after="0" w:line="240" w:lineRule="auto"/>
      <w:ind w:left="1100" w:hanging="220"/>
    </w:pPr>
  </w:style>
  <w:style w:type="paragraph" w:styleId="Index6">
    <w:name w:val="index 6"/>
    <w:basedOn w:val="Normal"/>
    <w:next w:val="Normal"/>
    <w:autoRedefine/>
    <w:uiPriority w:val="99"/>
    <w:semiHidden/>
    <w:unhideWhenUsed/>
    <w:rsid w:val="000332E8"/>
    <w:pPr>
      <w:spacing w:after="0" w:line="240" w:lineRule="auto"/>
      <w:ind w:left="1320" w:hanging="220"/>
    </w:pPr>
  </w:style>
  <w:style w:type="paragraph" w:styleId="Index7">
    <w:name w:val="index 7"/>
    <w:basedOn w:val="Normal"/>
    <w:next w:val="Normal"/>
    <w:autoRedefine/>
    <w:uiPriority w:val="99"/>
    <w:semiHidden/>
    <w:unhideWhenUsed/>
    <w:rsid w:val="000332E8"/>
    <w:pPr>
      <w:spacing w:after="0" w:line="240" w:lineRule="auto"/>
      <w:ind w:left="1540" w:hanging="220"/>
    </w:pPr>
  </w:style>
  <w:style w:type="paragraph" w:styleId="Index8">
    <w:name w:val="index 8"/>
    <w:basedOn w:val="Normal"/>
    <w:next w:val="Normal"/>
    <w:autoRedefine/>
    <w:uiPriority w:val="99"/>
    <w:semiHidden/>
    <w:unhideWhenUsed/>
    <w:rsid w:val="000332E8"/>
    <w:pPr>
      <w:spacing w:after="0" w:line="240" w:lineRule="auto"/>
      <w:ind w:left="1760" w:hanging="220"/>
    </w:pPr>
  </w:style>
  <w:style w:type="paragraph" w:styleId="Index9">
    <w:name w:val="index 9"/>
    <w:basedOn w:val="Normal"/>
    <w:next w:val="Normal"/>
    <w:autoRedefine/>
    <w:uiPriority w:val="99"/>
    <w:semiHidden/>
    <w:unhideWhenUsed/>
    <w:rsid w:val="000332E8"/>
    <w:pPr>
      <w:spacing w:after="0" w:line="240" w:lineRule="auto"/>
      <w:ind w:left="1980" w:hanging="220"/>
    </w:pPr>
  </w:style>
  <w:style w:type="paragraph" w:styleId="IndexHeading">
    <w:name w:val="index heading"/>
    <w:basedOn w:val="Normal"/>
    <w:next w:val="Index1"/>
    <w:uiPriority w:val="99"/>
    <w:semiHidden/>
    <w:unhideWhenUsed/>
    <w:rsid w:val="000332E8"/>
    <w:rPr>
      <w:rFonts w:asciiTheme="majorHAnsi" w:eastAsiaTheme="majorEastAsia" w:hAnsiTheme="majorHAnsi" w:cstheme="majorBidi"/>
      <w:b/>
      <w:bCs/>
    </w:rPr>
  </w:style>
  <w:style w:type="paragraph" w:styleId="HTMLPreformatted">
    <w:name w:val="HTML Preformatted"/>
    <w:basedOn w:val="Normal"/>
    <w:link w:val="HTMLPreformattedChar"/>
    <w:uiPriority w:val="99"/>
    <w:semiHidden/>
    <w:unhideWhenUsed/>
    <w:rsid w:val="000332E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32E8"/>
    <w:rPr>
      <w:rFonts w:ascii="Consolas" w:hAnsi="Consolas" w:cstheme="minorBidi"/>
      <w:lang w:val="sv-FI"/>
    </w:rPr>
  </w:style>
  <w:style w:type="paragraph" w:styleId="HTMLAddress">
    <w:name w:val="HTML Address"/>
    <w:basedOn w:val="Normal"/>
    <w:link w:val="HTMLAddressChar"/>
    <w:uiPriority w:val="99"/>
    <w:semiHidden/>
    <w:unhideWhenUsed/>
    <w:rsid w:val="000332E8"/>
    <w:pPr>
      <w:spacing w:after="0" w:line="240" w:lineRule="auto"/>
    </w:pPr>
    <w:rPr>
      <w:i/>
      <w:iCs/>
    </w:rPr>
  </w:style>
  <w:style w:type="character" w:customStyle="1" w:styleId="HTMLAddressChar">
    <w:name w:val="HTML Address Char"/>
    <w:basedOn w:val="DefaultParagraphFont"/>
    <w:link w:val="HTMLAddress"/>
    <w:uiPriority w:val="99"/>
    <w:semiHidden/>
    <w:rsid w:val="000332E8"/>
    <w:rPr>
      <w:rFonts w:cstheme="minorBidi"/>
      <w:i/>
      <w:iCs/>
      <w:sz w:val="22"/>
      <w:szCs w:val="22"/>
      <w:lang w:val="sv-FI"/>
    </w:rPr>
  </w:style>
  <w:style w:type="paragraph" w:styleId="NoteHeading">
    <w:name w:val="Note Heading"/>
    <w:basedOn w:val="Normal"/>
    <w:next w:val="Normal"/>
    <w:link w:val="NoteHeadingChar"/>
    <w:uiPriority w:val="99"/>
    <w:semiHidden/>
    <w:unhideWhenUsed/>
    <w:rsid w:val="000332E8"/>
    <w:pPr>
      <w:spacing w:after="0" w:line="240" w:lineRule="auto"/>
    </w:pPr>
  </w:style>
  <w:style w:type="character" w:customStyle="1" w:styleId="NoteHeadingChar">
    <w:name w:val="Note Heading Char"/>
    <w:basedOn w:val="DefaultParagraphFont"/>
    <w:link w:val="NoteHeading"/>
    <w:uiPriority w:val="99"/>
    <w:semiHidden/>
    <w:rsid w:val="000332E8"/>
    <w:rPr>
      <w:rFonts w:cstheme="minorBidi"/>
      <w:sz w:val="22"/>
      <w:szCs w:val="22"/>
      <w:lang w:val="sv-FI"/>
    </w:rPr>
  </w:style>
  <w:style w:type="paragraph" w:styleId="ListContinue">
    <w:name w:val="List Continue"/>
    <w:basedOn w:val="Normal"/>
    <w:uiPriority w:val="99"/>
    <w:semiHidden/>
    <w:unhideWhenUsed/>
    <w:rsid w:val="000332E8"/>
    <w:pPr>
      <w:spacing w:after="120"/>
      <w:ind w:left="283"/>
      <w:contextualSpacing/>
    </w:pPr>
  </w:style>
  <w:style w:type="paragraph" w:styleId="ListContinue2">
    <w:name w:val="List Continue 2"/>
    <w:basedOn w:val="Normal"/>
    <w:uiPriority w:val="99"/>
    <w:semiHidden/>
    <w:unhideWhenUsed/>
    <w:rsid w:val="000332E8"/>
    <w:pPr>
      <w:spacing w:after="120"/>
      <w:ind w:left="566"/>
      <w:contextualSpacing/>
    </w:pPr>
  </w:style>
  <w:style w:type="paragraph" w:styleId="ListContinue3">
    <w:name w:val="List Continue 3"/>
    <w:basedOn w:val="Normal"/>
    <w:uiPriority w:val="99"/>
    <w:semiHidden/>
    <w:unhideWhenUsed/>
    <w:rsid w:val="000332E8"/>
    <w:pPr>
      <w:spacing w:after="120"/>
      <w:ind w:left="849"/>
      <w:contextualSpacing/>
    </w:pPr>
  </w:style>
  <w:style w:type="paragraph" w:styleId="ListContinue4">
    <w:name w:val="List Continue 4"/>
    <w:basedOn w:val="Normal"/>
    <w:uiPriority w:val="99"/>
    <w:semiHidden/>
    <w:unhideWhenUsed/>
    <w:rsid w:val="000332E8"/>
    <w:pPr>
      <w:spacing w:after="120"/>
      <w:ind w:left="1132"/>
      <w:contextualSpacing/>
    </w:pPr>
  </w:style>
  <w:style w:type="paragraph" w:styleId="ListContinue5">
    <w:name w:val="List Continue 5"/>
    <w:basedOn w:val="Normal"/>
    <w:uiPriority w:val="99"/>
    <w:semiHidden/>
    <w:unhideWhenUsed/>
    <w:rsid w:val="000332E8"/>
    <w:pPr>
      <w:spacing w:after="120"/>
      <w:ind w:left="1415"/>
      <w:contextualSpacing/>
    </w:pPr>
  </w:style>
  <w:style w:type="paragraph" w:styleId="EnvelopeAddress">
    <w:name w:val="envelope address"/>
    <w:basedOn w:val="Normal"/>
    <w:uiPriority w:val="99"/>
    <w:semiHidden/>
    <w:unhideWhenUsed/>
    <w:rsid w:val="000332E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32E8"/>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unhideWhenUsed/>
    <w:qFormat/>
    <w:rsid w:val="000332E8"/>
    <w:pPr>
      <w:spacing w:line="240" w:lineRule="auto"/>
    </w:pPr>
    <w:rPr>
      <w:i/>
      <w:iCs/>
      <w:color w:val="555555" w:themeColor="text2"/>
      <w:sz w:val="18"/>
      <w:szCs w:val="18"/>
    </w:rPr>
  </w:style>
  <w:style w:type="paragraph" w:styleId="TableofFigures">
    <w:name w:val="table of figures"/>
    <w:basedOn w:val="Normal"/>
    <w:next w:val="Normal"/>
    <w:uiPriority w:val="99"/>
    <w:semiHidden/>
    <w:unhideWhenUsed/>
    <w:rsid w:val="000332E8"/>
    <w:pPr>
      <w:spacing w:after="0"/>
    </w:pPr>
  </w:style>
  <w:style w:type="paragraph" w:styleId="Quote">
    <w:name w:val="Quote"/>
    <w:basedOn w:val="Normal"/>
    <w:next w:val="Normal"/>
    <w:link w:val="QuoteChar"/>
    <w:uiPriority w:val="29"/>
    <w:qFormat/>
    <w:rsid w:val="000332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2E8"/>
    <w:rPr>
      <w:rFonts w:cstheme="minorBidi"/>
      <w:i/>
      <w:iCs/>
      <w:color w:val="404040" w:themeColor="text1" w:themeTint="BF"/>
      <w:sz w:val="22"/>
      <w:szCs w:val="22"/>
      <w:lang w:val="sv-FI"/>
    </w:rPr>
  </w:style>
  <w:style w:type="paragraph" w:styleId="BodyText2">
    <w:name w:val="Body Text 2"/>
    <w:basedOn w:val="Normal"/>
    <w:link w:val="BodyText2Char"/>
    <w:uiPriority w:val="99"/>
    <w:semiHidden/>
    <w:unhideWhenUsed/>
    <w:rsid w:val="000332E8"/>
    <w:pPr>
      <w:spacing w:after="120" w:line="480" w:lineRule="auto"/>
    </w:pPr>
  </w:style>
  <w:style w:type="character" w:customStyle="1" w:styleId="BodyText2Char">
    <w:name w:val="Body Text 2 Char"/>
    <w:basedOn w:val="DefaultParagraphFont"/>
    <w:link w:val="BodyText2"/>
    <w:uiPriority w:val="99"/>
    <w:semiHidden/>
    <w:rsid w:val="000332E8"/>
    <w:rPr>
      <w:rFonts w:cstheme="minorBidi"/>
      <w:sz w:val="22"/>
      <w:szCs w:val="22"/>
      <w:lang w:val="sv-FI"/>
    </w:rPr>
  </w:style>
  <w:style w:type="paragraph" w:styleId="BodyText3">
    <w:name w:val="Body Text 3"/>
    <w:basedOn w:val="Normal"/>
    <w:link w:val="BodyText3Char"/>
    <w:uiPriority w:val="99"/>
    <w:semiHidden/>
    <w:unhideWhenUsed/>
    <w:rsid w:val="000332E8"/>
    <w:pPr>
      <w:spacing w:after="120"/>
    </w:pPr>
    <w:rPr>
      <w:sz w:val="16"/>
      <w:szCs w:val="16"/>
    </w:rPr>
  </w:style>
  <w:style w:type="character" w:customStyle="1" w:styleId="BodyText3Char">
    <w:name w:val="Body Text 3 Char"/>
    <w:basedOn w:val="DefaultParagraphFont"/>
    <w:link w:val="BodyText3"/>
    <w:uiPriority w:val="99"/>
    <w:semiHidden/>
    <w:rsid w:val="000332E8"/>
    <w:rPr>
      <w:rFonts w:cstheme="minorBidi"/>
      <w:sz w:val="16"/>
      <w:szCs w:val="16"/>
      <w:lang w:val="sv-FI"/>
    </w:rPr>
  </w:style>
  <w:style w:type="paragraph" w:styleId="BodyTextFirstIndent">
    <w:name w:val="Body Text First Indent"/>
    <w:basedOn w:val="BodyText"/>
    <w:link w:val="BodyTextFirstIndentChar"/>
    <w:uiPriority w:val="99"/>
    <w:semiHidden/>
    <w:unhideWhenUsed/>
    <w:rsid w:val="000332E8"/>
    <w:pPr>
      <w:ind w:left="0" w:firstLine="360"/>
      <w:jc w:val="left"/>
    </w:pPr>
  </w:style>
  <w:style w:type="character" w:customStyle="1" w:styleId="BodyTextFirstIndentChar">
    <w:name w:val="Body Text First Indent Char"/>
    <w:basedOn w:val="BodyTextChar"/>
    <w:link w:val="BodyTextFirstIndent"/>
    <w:uiPriority w:val="99"/>
    <w:semiHidden/>
    <w:rsid w:val="000332E8"/>
    <w:rPr>
      <w:rFonts w:cstheme="minorBidi"/>
      <w:sz w:val="22"/>
      <w:szCs w:val="22"/>
      <w:lang w:val="sv-FI"/>
    </w:rPr>
  </w:style>
  <w:style w:type="paragraph" w:styleId="BodyTextIndent">
    <w:name w:val="Body Text Indent"/>
    <w:basedOn w:val="Normal"/>
    <w:link w:val="BodyTextIndentChar"/>
    <w:uiPriority w:val="99"/>
    <w:semiHidden/>
    <w:unhideWhenUsed/>
    <w:rsid w:val="000332E8"/>
    <w:pPr>
      <w:spacing w:after="120"/>
      <w:ind w:left="283"/>
    </w:pPr>
  </w:style>
  <w:style w:type="character" w:customStyle="1" w:styleId="BodyTextIndentChar">
    <w:name w:val="Body Text Indent Char"/>
    <w:basedOn w:val="DefaultParagraphFont"/>
    <w:link w:val="BodyTextIndent"/>
    <w:uiPriority w:val="99"/>
    <w:semiHidden/>
    <w:rsid w:val="000332E8"/>
    <w:rPr>
      <w:rFonts w:cstheme="minorBidi"/>
      <w:sz w:val="22"/>
      <w:szCs w:val="22"/>
      <w:lang w:val="sv-FI"/>
    </w:rPr>
  </w:style>
  <w:style w:type="paragraph" w:styleId="BodyTextFirstIndent2">
    <w:name w:val="Body Text First Indent 2"/>
    <w:basedOn w:val="BodyTextIndent"/>
    <w:link w:val="BodyTextFirstIndent2Char"/>
    <w:uiPriority w:val="99"/>
    <w:semiHidden/>
    <w:unhideWhenUsed/>
    <w:rsid w:val="000332E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32E8"/>
    <w:rPr>
      <w:rFonts w:cstheme="minorBidi"/>
      <w:sz w:val="22"/>
      <w:szCs w:val="22"/>
      <w:lang w:val="sv-FI"/>
    </w:rPr>
  </w:style>
  <w:style w:type="paragraph" w:styleId="BlockText">
    <w:name w:val="Block Text"/>
    <w:basedOn w:val="Normal"/>
    <w:uiPriority w:val="99"/>
    <w:semiHidden/>
    <w:unhideWhenUsed/>
    <w:rsid w:val="000332E8"/>
    <w:pPr>
      <w:pBdr>
        <w:top w:val="single" w:sz="2" w:space="10" w:color="BC2359" w:themeColor="accent1" w:frame="1"/>
        <w:left w:val="single" w:sz="2" w:space="10" w:color="BC2359" w:themeColor="accent1" w:frame="1"/>
        <w:bottom w:val="single" w:sz="2" w:space="10" w:color="BC2359" w:themeColor="accent1" w:frame="1"/>
        <w:right w:val="single" w:sz="2" w:space="10" w:color="BC2359" w:themeColor="accent1" w:frame="1"/>
      </w:pBdr>
      <w:ind w:left="1152" w:right="1152"/>
    </w:pPr>
    <w:rPr>
      <w:rFonts w:eastAsiaTheme="minorEastAsia"/>
      <w:i/>
      <w:iCs/>
      <w:color w:val="BC2359" w:themeColor="accent1"/>
    </w:rPr>
  </w:style>
  <w:style w:type="paragraph" w:styleId="Closing">
    <w:name w:val="Closing"/>
    <w:basedOn w:val="Normal"/>
    <w:link w:val="ClosingChar"/>
    <w:uiPriority w:val="99"/>
    <w:semiHidden/>
    <w:unhideWhenUsed/>
    <w:rsid w:val="000332E8"/>
    <w:pPr>
      <w:spacing w:after="0" w:line="240" w:lineRule="auto"/>
      <w:ind w:left="4252"/>
    </w:pPr>
  </w:style>
  <w:style w:type="character" w:customStyle="1" w:styleId="ClosingChar">
    <w:name w:val="Closing Char"/>
    <w:basedOn w:val="DefaultParagraphFont"/>
    <w:link w:val="Closing"/>
    <w:uiPriority w:val="99"/>
    <w:semiHidden/>
    <w:rsid w:val="000332E8"/>
    <w:rPr>
      <w:rFonts w:cstheme="minorBidi"/>
      <w:sz w:val="22"/>
      <w:szCs w:val="22"/>
      <w:lang w:val="sv-FI"/>
    </w:rPr>
  </w:style>
  <w:style w:type="paragraph" w:styleId="EndnoteText">
    <w:name w:val="endnote text"/>
    <w:basedOn w:val="Normal"/>
    <w:link w:val="EndnoteTextChar"/>
    <w:uiPriority w:val="99"/>
    <w:semiHidden/>
    <w:unhideWhenUsed/>
    <w:rsid w:val="00033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2E8"/>
    <w:rPr>
      <w:rFonts w:cstheme="minorBidi"/>
      <w:lang w:val="sv-FI"/>
    </w:rPr>
  </w:style>
  <w:style w:type="paragraph" w:styleId="List">
    <w:name w:val="List"/>
    <w:basedOn w:val="Normal"/>
    <w:uiPriority w:val="99"/>
    <w:semiHidden/>
    <w:unhideWhenUsed/>
    <w:rsid w:val="000332E8"/>
    <w:pPr>
      <w:ind w:left="283" w:hanging="283"/>
      <w:contextualSpacing/>
    </w:pPr>
  </w:style>
  <w:style w:type="paragraph" w:styleId="List2">
    <w:name w:val="List 2"/>
    <w:basedOn w:val="Normal"/>
    <w:uiPriority w:val="99"/>
    <w:semiHidden/>
    <w:unhideWhenUsed/>
    <w:rsid w:val="000332E8"/>
    <w:pPr>
      <w:ind w:left="566" w:hanging="283"/>
      <w:contextualSpacing/>
    </w:pPr>
  </w:style>
  <w:style w:type="paragraph" w:styleId="List3">
    <w:name w:val="List 3"/>
    <w:basedOn w:val="Normal"/>
    <w:uiPriority w:val="99"/>
    <w:semiHidden/>
    <w:unhideWhenUsed/>
    <w:rsid w:val="000332E8"/>
    <w:pPr>
      <w:ind w:left="849" w:hanging="283"/>
      <w:contextualSpacing/>
    </w:pPr>
  </w:style>
  <w:style w:type="paragraph" w:styleId="List4">
    <w:name w:val="List 4"/>
    <w:basedOn w:val="Normal"/>
    <w:uiPriority w:val="99"/>
    <w:semiHidden/>
    <w:unhideWhenUsed/>
    <w:rsid w:val="000332E8"/>
    <w:pPr>
      <w:ind w:left="1132" w:hanging="283"/>
      <w:contextualSpacing/>
    </w:pPr>
  </w:style>
  <w:style w:type="paragraph" w:styleId="List5">
    <w:name w:val="List 5"/>
    <w:basedOn w:val="Normal"/>
    <w:uiPriority w:val="99"/>
    <w:semiHidden/>
    <w:unhideWhenUsed/>
    <w:rsid w:val="000332E8"/>
    <w:pPr>
      <w:ind w:left="1415" w:hanging="283"/>
      <w:contextualSpacing/>
    </w:pPr>
  </w:style>
  <w:style w:type="paragraph" w:styleId="Bibliography">
    <w:name w:val="Bibliography"/>
    <w:basedOn w:val="Normal"/>
    <w:next w:val="Normal"/>
    <w:uiPriority w:val="37"/>
    <w:semiHidden/>
    <w:unhideWhenUsed/>
    <w:rsid w:val="000332E8"/>
  </w:style>
  <w:style w:type="paragraph" w:styleId="TOAHeading">
    <w:name w:val="toa heading"/>
    <w:basedOn w:val="Normal"/>
    <w:next w:val="Normal"/>
    <w:uiPriority w:val="99"/>
    <w:semiHidden/>
    <w:unhideWhenUsed/>
    <w:rsid w:val="000332E8"/>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0332E8"/>
    <w:pPr>
      <w:spacing w:after="0"/>
      <w:ind w:left="220" w:hanging="220"/>
    </w:pPr>
  </w:style>
  <w:style w:type="paragraph" w:styleId="MacroText">
    <w:name w:val="macro"/>
    <w:link w:val="MacroTextChar"/>
    <w:uiPriority w:val="99"/>
    <w:semiHidden/>
    <w:unhideWhenUsed/>
    <w:rsid w:val="000332E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rPr>
  </w:style>
  <w:style w:type="character" w:customStyle="1" w:styleId="MacroTextChar">
    <w:name w:val="Macro Text Char"/>
    <w:basedOn w:val="DefaultParagraphFont"/>
    <w:link w:val="MacroText"/>
    <w:uiPriority w:val="99"/>
    <w:semiHidden/>
    <w:rsid w:val="000332E8"/>
    <w:rPr>
      <w:rFonts w:ascii="Consolas" w:hAnsi="Consolas" w:cstheme="minorBidi"/>
      <w:lang w:val="sv-FI"/>
    </w:rPr>
  </w:style>
  <w:style w:type="paragraph" w:styleId="ListBullet2">
    <w:name w:val="List Bullet 2"/>
    <w:basedOn w:val="Normal"/>
    <w:uiPriority w:val="99"/>
    <w:semiHidden/>
    <w:unhideWhenUsed/>
    <w:rsid w:val="000332E8"/>
    <w:pPr>
      <w:numPr>
        <w:numId w:val="9"/>
      </w:numPr>
      <w:contextualSpacing/>
    </w:pPr>
  </w:style>
  <w:style w:type="paragraph" w:styleId="ListBullet3">
    <w:name w:val="List Bullet 3"/>
    <w:basedOn w:val="Normal"/>
    <w:uiPriority w:val="99"/>
    <w:semiHidden/>
    <w:unhideWhenUsed/>
    <w:rsid w:val="000332E8"/>
    <w:pPr>
      <w:numPr>
        <w:numId w:val="10"/>
      </w:numPr>
      <w:contextualSpacing/>
    </w:pPr>
  </w:style>
  <w:style w:type="paragraph" w:styleId="ListBullet4">
    <w:name w:val="List Bullet 4"/>
    <w:basedOn w:val="Normal"/>
    <w:uiPriority w:val="99"/>
    <w:semiHidden/>
    <w:unhideWhenUsed/>
    <w:rsid w:val="000332E8"/>
    <w:pPr>
      <w:numPr>
        <w:numId w:val="11"/>
      </w:numPr>
      <w:contextualSpacing/>
    </w:pPr>
  </w:style>
  <w:style w:type="paragraph" w:styleId="ListBullet5">
    <w:name w:val="List Bullet 5"/>
    <w:basedOn w:val="Normal"/>
    <w:uiPriority w:val="99"/>
    <w:semiHidden/>
    <w:unhideWhenUsed/>
    <w:rsid w:val="000332E8"/>
    <w:pPr>
      <w:numPr>
        <w:numId w:val="12"/>
      </w:numPr>
      <w:contextualSpacing/>
    </w:pPr>
  </w:style>
  <w:style w:type="paragraph" w:styleId="ListNumber2">
    <w:name w:val="List Number 2"/>
    <w:basedOn w:val="Normal"/>
    <w:uiPriority w:val="99"/>
    <w:semiHidden/>
    <w:unhideWhenUsed/>
    <w:rsid w:val="000332E8"/>
    <w:pPr>
      <w:numPr>
        <w:numId w:val="13"/>
      </w:numPr>
      <w:contextualSpacing/>
    </w:pPr>
  </w:style>
  <w:style w:type="paragraph" w:styleId="ListNumber3">
    <w:name w:val="List Number 3"/>
    <w:basedOn w:val="Normal"/>
    <w:uiPriority w:val="99"/>
    <w:semiHidden/>
    <w:unhideWhenUsed/>
    <w:rsid w:val="000332E8"/>
    <w:pPr>
      <w:numPr>
        <w:numId w:val="14"/>
      </w:numPr>
      <w:contextualSpacing/>
    </w:pPr>
  </w:style>
  <w:style w:type="paragraph" w:styleId="ListNumber4">
    <w:name w:val="List Number 4"/>
    <w:basedOn w:val="Normal"/>
    <w:uiPriority w:val="99"/>
    <w:semiHidden/>
    <w:unhideWhenUsed/>
    <w:rsid w:val="000332E8"/>
    <w:pPr>
      <w:numPr>
        <w:numId w:val="15"/>
      </w:numPr>
      <w:contextualSpacing/>
    </w:pPr>
  </w:style>
  <w:style w:type="paragraph" w:styleId="ListNumber5">
    <w:name w:val="List Number 5"/>
    <w:basedOn w:val="Normal"/>
    <w:uiPriority w:val="99"/>
    <w:semiHidden/>
    <w:unhideWhenUsed/>
    <w:rsid w:val="000332E8"/>
    <w:pPr>
      <w:numPr>
        <w:numId w:val="16"/>
      </w:numPr>
      <w:contextualSpacing/>
    </w:pPr>
  </w:style>
  <w:style w:type="paragraph" w:styleId="Date">
    <w:name w:val="Date"/>
    <w:basedOn w:val="Normal"/>
    <w:next w:val="Normal"/>
    <w:link w:val="DateChar"/>
    <w:uiPriority w:val="99"/>
    <w:semiHidden/>
    <w:unhideWhenUsed/>
    <w:rsid w:val="000332E8"/>
  </w:style>
  <w:style w:type="character" w:customStyle="1" w:styleId="DateChar">
    <w:name w:val="Date Char"/>
    <w:basedOn w:val="DefaultParagraphFont"/>
    <w:link w:val="Date"/>
    <w:uiPriority w:val="99"/>
    <w:semiHidden/>
    <w:rsid w:val="000332E8"/>
    <w:rPr>
      <w:rFonts w:cstheme="minorBidi"/>
      <w:sz w:val="22"/>
      <w:szCs w:val="22"/>
      <w:lang w:val="sv-FI"/>
    </w:rPr>
  </w:style>
  <w:style w:type="paragraph" w:styleId="BodyTextIndent2">
    <w:name w:val="Body Text Indent 2"/>
    <w:basedOn w:val="Normal"/>
    <w:link w:val="BodyTextIndent2Char"/>
    <w:uiPriority w:val="99"/>
    <w:semiHidden/>
    <w:unhideWhenUsed/>
    <w:rsid w:val="000332E8"/>
    <w:pPr>
      <w:spacing w:after="120" w:line="480" w:lineRule="auto"/>
      <w:ind w:left="283"/>
    </w:pPr>
  </w:style>
  <w:style w:type="character" w:customStyle="1" w:styleId="BodyTextIndent2Char">
    <w:name w:val="Body Text Indent 2 Char"/>
    <w:basedOn w:val="DefaultParagraphFont"/>
    <w:link w:val="BodyTextIndent2"/>
    <w:uiPriority w:val="99"/>
    <w:semiHidden/>
    <w:rsid w:val="000332E8"/>
    <w:rPr>
      <w:rFonts w:cstheme="minorBidi"/>
      <w:sz w:val="22"/>
      <w:szCs w:val="22"/>
      <w:lang w:val="sv-FI"/>
    </w:rPr>
  </w:style>
  <w:style w:type="paragraph" w:styleId="BodyTextIndent3">
    <w:name w:val="Body Text Indent 3"/>
    <w:basedOn w:val="Normal"/>
    <w:link w:val="BodyTextIndent3Char"/>
    <w:uiPriority w:val="99"/>
    <w:semiHidden/>
    <w:unhideWhenUsed/>
    <w:rsid w:val="000332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32E8"/>
    <w:rPr>
      <w:rFonts w:cstheme="minorBidi"/>
      <w:sz w:val="16"/>
      <w:szCs w:val="16"/>
      <w:lang w:val="sv-FI"/>
    </w:rPr>
  </w:style>
  <w:style w:type="paragraph" w:styleId="TOC4">
    <w:name w:val="toc 4"/>
    <w:basedOn w:val="Normal"/>
    <w:next w:val="Normal"/>
    <w:autoRedefine/>
    <w:uiPriority w:val="39"/>
    <w:unhideWhenUsed/>
    <w:rsid w:val="000332E8"/>
    <w:pPr>
      <w:spacing w:after="0"/>
      <w:ind w:left="660"/>
    </w:pPr>
    <w:rPr>
      <w:sz w:val="18"/>
      <w:szCs w:val="18"/>
    </w:rPr>
  </w:style>
  <w:style w:type="paragraph" w:styleId="TOC5">
    <w:name w:val="toc 5"/>
    <w:basedOn w:val="Normal"/>
    <w:next w:val="Normal"/>
    <w:autoRedefine/>
    <w:uiPriority w:val="39"/>
    <w:unhideWhenUsed/>
    <w:rsid w:val="000332E8"/>
    <w:pPr>
      <w:spacing w:after="0"/>
      <w:ind w:left="880"/>
    </w:pPr>
    <w:rPr>
      <w:sz w:val="18"/>
      <w:szCs w:val="18"/>
    </w:rPr>
  </w:style>
  <w:style w:type="paragraph" w:styleId="TOC6">
    <w:name w:val="toc 6"/>
    <w:basedOn w:val="Normal"/>
    <w:next w:val="Normal"/>
    <w:autoRedefine/>
    <w:uiPriority w:val="39"/>
    <w:unhideWhenUsed/>
    <w:rsid w:val="000332E8"/>
    <w:pPr>
      <w:spacing w:after="0"/>
      <w:ind w:left="1100"/>
    </w:pPr>
    <w:rPr>
      <w:sz w:val="18"/>
      <w:szCs w:val="18"/>
    </w:rPr>
  </w:style>
  <w:style w:type="paragraph" w:styleId="TOC7">
    <w:name w:val="toc 7"/>
    <w:basedOn w:val="Normal"/>
    <w:next w:val="Normal"/>
    <w:autoRedefine/>
    <w:uiPriority w:val="39"/>
    <w:unhideWhenUsed/>
    <w:rsid w:val="000332E8"/>
    <w:pPr>
      <w:spacing w:after="0"/>
      <w:ind w:left="1320"/>
    </w:pPr>
    <w:rPr>
      <w:sz w:val="18"/>
      <w:szCs w:val="18"/>
    </w:rPr>
  </w:style>
  <w:style w:type="paragraph" w:styleId="TOC8">
    <w:name w:val="toc 8"/>
    <w:basedOn w:val="Normal"/>
    <w:next w:val="Normal"/>
    <w:autoRedefine/>
    <w:uiPriority w:val="39"/>
    <w:unhideWhenUsed/>
    <w:rsid w:val="000332E8"/>
    <w:pPr>
      <w:spacing w:after="0"/>
      <w:ind w:left="1540"/>
    </w:pPr>
    <w:rPr>
      <w:sz w:val="18"/>
      <w:szCs w:val="18"/>
    </w:rPr>
  </w:style>
  <w:style w:type="paragraph" w:styleId="TOC9">
    <w:name w:val="toc 9"/>
    <w:basedOn w:val="Normal"/>
    <w:next w:val="Normal"/>
    <w:autoRedefine/>
    <w:uiPriority w:val="39"/>
    <w:unhideWhenUsed/>
    <w:rsid w:val="000332E8"/>
    <w:pPr>
      <w:spacing w:after="0"/>
      <w:ind w:left="1760"/>
    </w:pPr>
    <w:rPr>
      <w:sz w:val="18"/>
      <w:szCs w:val="18"/>
    </w:rPr>
  </w:style>
  <w:style w:type="paragraph" w:styleId="Salutation">
    <w:name w:val="Salutation"/>
    <w:basedOn w:val="Normal"/>
    <w:next w:val="Normal"/>
    <w:link w:val="SalutationChar"/>
    <w:uiPriority w:val="99"/>
    <w:semiHidden/>
    <w:unhideWhenUsed/>
    <w:rsid w:val="000332E8"/>
  </w:style>
  <w:style w:type="character" w:customStyle="1" w:styleId="SalutationChar">
    <w:name w:val="Salutation Char"/>
    <w:basedOn w:val="DefaultParagraphFont"/>
    <w:link w:val="Salutation"/>
    <w:uiPriority w:val="99"/>
    <w:semiHidden/>
    <w:rsid w:val="000332E8"/>
    <w:rPr>
      <w:rFonts w:cstheme="minorBidi"/>
      <w:sz w:val="22"/>
      <w:szCs w:val="22"/>
      <w:lang w:val="sv-FI"/>
    </w:rPr>
  </w:style>
  <w:style w:type="paragraph" w:styleId="PlainText">
    <w:name w:val="Plain Text"/>
    <w:basedOn w:val="Normal"/>
    <w:link w:val="PlainTextChar"/>
    <w:uiPriority w:val="99"/>
    <w:semiHidden/>
    <w:unhideWhenUsed/>
    <w:rsid w:val="000332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32E8"/>
    <w:rPr>
      <w:rFonts w:ascii="Consolas" w:hAnsi="Consolas" w:cstheme="minorBidi"/>
      <w:sz w:val="21"/>
      <w:szCs w:val="21"/>
      <w:lang w:val="sv-FI"/>
    </w:rPr>
  </w:style>
  <w:style w:type="paragraph" w:styleId="E-mailSignature">
    <w:name w:val="E-mail Signature"/>
    <w:basedOn w:val="Normal"/>
    <w:link w:val="E-mailSignatureChar"/>
    <w:uiPriority w:val="99"/>
    <w:semiHidden/>
    <w:unhideWhenUsed/>
    <w:rsid w:val="000332E8"/>
    <w:pPr>
      <w:spacing w:after="0" w:line="240" w:lineRule="auto"/>
    </w:pPr>
  </w:style>
  <w:style w:type="character" w:customStyle="1" w:styleId="E-mailSignatureChar">
    <w:name w:val="E-mail Signature Char"/>
    <w:basedOn w:val="DefaultParagraphFont"/>
    <w:link w:val="E-mailSignature"/>
    <w:uiPriority w:val="99"/>
    <w:semiHidden/>
    <w:rsid w:val="000332E8"/>
    <w:rPr>
      <w:rFonts w:cstheme="minorBidi"/>
      <w:sz w:val="22"/>
      <w:szCs w:val="22"/>
      <w:lang w:val="sv-FI"/>
    </w:rPr>
  </w:style>
  <w:style w:type="paragraph" w:styleId="MessageHeader">
    <w:name w:val="Message Header"/>
    <w:basedOn w:val="Normal"/>
    <w:link w:val="MessageHeaderChar"/>
    <w:uiPriority w:val="99"/>
    <w:semiHidden/>
    <w:unhideWhenUsed/>
    <w:rsid w:val="000332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32E8"/>
    <w:rPr>
      <w:rFonts w:asciiTheme="majorHAnsi" w:eastAsiaTheme="majorEastAsia" w:hAnsiTheme="majorHAnsi" w:cstheme="majorBidi"/>
      <w:sz w:val="24"/>
      <w:szCs w:val="24"/>
      <w:shd w:val="pct20" w:color="auto" w:fill="auto"/>
      <w:lang w:val="sv-FI"/>
    </w:rPr>
  </w:style>
  <w:style w:type="numbering" w:customStyle="1" w:styleId="Numeroidutotsikot1">
    <w:name w:val="Numeroidut otsikot1"/>
    <w:uiPriority w:val="99"/>
    <w:rsid w:val="000332E8"/>
  </w:style>
  <w:style w:type="character" w:styleId="FollowedHyperlink">
    <w:name w:val="FollowedHyperlink"/>
    <w:basedOn w:val="DefaultParagraphFont"/>
    <w:uiPriority w:val="99"/>
    <w:semiHidden/>
    <w:unhideWhenUsed/>
    <w:rsid w:val="000332E8"/>
    <w:rPr>
      <w:color w:val="EC7404" w:themeColor="followedHyperlink"/>
      <w:u w:val="single"/>
    </w:rPr>
  </w:style>
  <w:style w:type="character" w:styleId="Strong">
    <w:name w:val="Strong"/>
    <w:qFormat/>
    <w:rsid w:val="000332E8"/>
    <w:rPr>
      <w:b/>
      <w:bCs/>
    </w:rPr>
  </w:style>
  <w:style w:type="paragraph" w:customStyle="1" w:styleId="Tyyli1">
    <w:name w:val="Tyyli1"/>
    <w:basedOn w:val="Heading1"/>
    <w:link w:val="Tyyli1Char"/>
    <w:qFormat/>
    <w:rsid w:val="000332E8"/>
    <w:pPr>
      <w:suppressAutoHyphens/>
      <w:spacing w:before="480" w:after="240"/>
      <w:ind w:left="567" w:hanging="567"/>
    </w:pPr>
  </w:style>
  <w:style w:type="paragraph" w:customStyle="1" w:styleId="Tyyli2">
    <w:name w:val="Tyyli2"/>
    <w:basedOn w:val="Heading2"/>
    <w:link w:val="Tyyli2Char"/>
    <w:qFormat/>
    <w:rsid w:val="000332E8"/>
    <w:pPr>
      <w:suppressAutoHyphens/>
      <w:spacing w:before="240" w:after="240"/>
      <w:ind w:left="567" w:hanging="567"/>
    </w:pPr>
  </w:style>
  <w:style w:type="character" w:customStyle="1" w:styleId="Tyyli1Char">
    <w:name w:val="Tyyli1 Char"/>
    <w:basedOn w:val="Heading1Char"/>
    <w:link w:val="Tyyli1"/>
    <w:rsid w:val="000332E8"/>
    <w:rPr>
      <w:rFonts w:asciiTheme="majorHAnsi" w:eastAsiaTheme="majorEastAsia" w:hAnsiTheme="majorHAnsi" w:cstheme="majorBidi"/>
      <w:b/>
      <w:bCs/>
      <w:sz w:val="24"/>
      <w:szCs w:val="28"/>
      <w:lang w:val="sv-FI"/>
    </w:rPr>
  </w:style>
  <w:style w:type="paragraph" w:customStyle="1" w:styleId="Tyyli3">
    <w:name w:val="Tyyli3"/>
    <w:aliases w:val="normaali"/>
    <w:basedOn w:val="NormalIndent"/>
    <w:link w:val="Tyyli3Char"/>
    <w:qFormat/>
    <w:rsid w:val="000332E8"/>
  </w:style>
  <w:style w:type="character" w:customStyle="1" w:styleId="Tyyli2Char">
    <w:name w:val="Tyyli2 Char"/>
    <w:basedOn w:val="Heading2Char"/>
    <w:link w:val="Tyyli2"/>
    <w:rsid w:val="000332E8"/>
    <w:rPr>
      <w:rFonts w:asciiTheme="majorHAnsi" w:eastAsiaTheme="majorEastAsia" w:hAnsiTheme="majorHAnsi" w:cstheme="majorBidi"/>
      <w:b/>
      <w:bCs/>
      <w:sz w:val="22"/>
      <w:szCs w:val="26"/>
      <w:lang w:val="sv-FI"/>
    </w:rPr>
  </w:style>
  <w:style w:type="character" w:customStyle="1" w:styleId="NormalIndentChar">
    <w:name w:val="Normal Indent Char"/>
    <w:basedOn w:val="DefaultParagraphFont"/>
    <w:link w:val="NormalIndent"/>
    <w:uiPriority w:val="1"/>
    <w:rsid w:val="000332E8"/>
    <w:rPr>
      <w:rFonts w:eastAsia="Times New Roman" w:cs="Times New Roman"/>
      <w:sz w:val="22"/>
      <w:lang w:val="sv-FI"/>
    </w:rPr>
  </w:style>
  <w:style w:type="character" w:customStyle="1" w:styleId="Tyyli3Char">
    <w:name w:val="Tyyli3 Char"/>
    <w:aliases w:val="normaali Char"/>
    <w:basedOn w:val="NormalIndentChar"/>
    <w:link w:val="Tyyli3"/>
    <w:rsid w:val="000332E8"/>
    <w:rPr>
      <w:rFonts w:eastAsia="Times New Roman" w:cs="Times New Roman"/>
      <w:sz w:val="22"/>
      <w:lang w:val="sv-FI"/>
    </w:rPr>
  </w:style>
  <w:style w:type="paragraph" w:styleId="Revision">
    <w:name w:val="Revision"/>
    <w:hidden/>
    <w:uiPriority w:val="99"/>
    <w:semiHidden/>
    <w:rsid w:val="009F131F"/>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473">
      <w:bodyDiv w:val="1"/>
      <w:marLeft w:val="0"/>
      <w:marRight w:val="0"/>
      <w:marTop w:val="0"/>
      <w:marBottom w:val="0"/>
      <w:divBdr>
        <w:top w:val="none" w:sz="0" w:space="0" w:color="auto"/>
        <w:left w:val="none" w:sz="0" w:space="0" w:color="auto"/>
        <w:bottom w:val="none" w:sz="0" w:space="0" w:color="auto"/>
        <w:right w:val="none" w:sz="0" w:space="0" w:color="auto"/>
      </w:divBdr>
    </w:div>
    <w:div w:id="8682385">
      <w:bodyDiv w:val="1"/>
      <w:marLeft w:val="0"/>
      <w:marRight w:val="0"/>
      <w:marTop w:val="0"/>
      <w:marBottom w:val="0"/>
      <w:divBdr>
        <w:top w:val="none" w:sz="0" w:space="0" w:color="auto"/>
        <w:left w:val="none" w:sz="0" w:space="0" w:color="auto"/>
        <w:bottom w:val="none" w:sz="0" w:space="0" w:color="auto"/>
        <w:right w:val="none" w:sz="0" w:space="0" w:color="auto"/>
      </w:divBdr>
    </w:div>
    <w:div w:id="11615209">
      <w:bodyDiv w:val="1"/>
      <w:marLeft w:val="0"/>
      <w:marRight w:val="0"/>
      <w:marTop w:val="0"/>
      <w:marBottom w:val="0"/>
      <w:divBdr>
        <w:top w:val="none" w:sz="0" w:space="0" w:color="auto"/>
        <w:left w:val="none" w:sz="0" w:space="0" w:color="auto"/>
        <w:bottom w:val="none" w:sz="0" w:space="0" w:color="auto"/>
        <w:right w:val="none" w:sz="0" w:space="0" w:color="auto"/>
      </w:divBdr>
    </w:div>
    <w:div w:id="22899891">
      <w:bodyDiv w:val="1"/>
      <w:marLeft w:val="0"/>
      <w:marRight w:val="0"/>
      <w:marTop w:val="0"/>
      <w:marBottom w:val="0"/>
      <w:divBdr>
        <w:top w:val="none" w:sz="0" w:space="0" w:color="auto"/>
        <w:left w:val="none" w:sz="0" w:space="0" w:color="auto"/>
        <w:bottom w:val="none" w:sz="0" w:space="0" w:color="auto"/>
        <w:right w:val="none" w:sz="0" w:space="0" w:color="auto"/>
      </w:divBdr>
    </w:div>
    <w:div w:id="25326852">
      <w:bodyDiv w:val="1"/>
      <w:marLeft w:val="0"/>
      <w:marRight w:val="0"/>
      <w:marTop w:val="0"/>
      <w:marBottom w:val="0"/>
      <w:divBdr>
        <w:top w:val="none" w:sz="0" w:space="0" w:color="auto"/>
        <w:left w:val="none" w:sz="0" w:space="0" w:color="auto"/>
        <w:bottom w:val="none" w:sz="0" w:space="0" w:color="auto"/>
        <w:right w:val="none" w:sz="0" w:space="0" w:color="auto"/>
      </w:divBdr>
    </w:div>
    <w:div w:id="26951155">
      <w:bodyDiv w:val="1"/>
      <w:marLeft w:val="0"/>
      <w:marRight w:val="0"/>
      <w:marTop w:val="0"/>
      <w:marBottom w:val="0"/>
      <w:divBdr>
        <w:top w:val="none" w:sz="0" w:space="0" w:color="auto"/>
        <w:left w:val="none" w:sz="0" w:space="0" w:color="auto"/>
        <w:bottom w:val="none" w:sz="0" w:space="0" w:color="auto"/>
        <w:right w:val="none" w:sz="0" w:space="0" w:color="auto"/>
      </w:divBdr>
    </w:div>
    <w:div w:id="43406517">
      <w:bodyDiv w:val="1"/>
      <w:marLeft w:val="0"/>
      <w:marRight w:val="0"/>
      <w:marTop w:val="0"/>
      <w:marBottom w:val="0"/>
      <w:divBdr>
        <w:top w:val="none" w:sz="0" w:space="0" w:color="auto"/>
        <w:left w:val="none" w:sz="0" w:space="0" w:color="auto"/>
        <w:bottom w:val="none" w:sz="0" w:space="0" w:color="auto"/>
        <w:right w:val="none" w:sz="0" w:space="0" w:color="auto"/>
      </w:divBdr>
    </w:div>
    <w:div w:id="50273901">
      <w:bodyDiv w:val="1"/>
      <w:marLeft w:val="0"/>
      <w:marRight w:val="0"/>
      <w:marTop w:val="0"/>
      <w:marBottom w:val="0"/>
      <w:divBdr>
        <w:top w:val="none" w:sz="0" w:space="0" w:color="auto"/>
        <w:left w:val="none" w:sz="0" w:space="0" w:color="auto"/>
        <w:bottom w:val="none" w:sz="0" w:space="0" w:color="auto"/>
        <w:right w:val="none" w:sz="0" w:space="0" w:color="auto"/>
      </w:divBdr>
    </w:div>
    <w:div w:id="78597166">
      <w:bodyDiv w:val="1"/>
      <w:marLeft w:val="0"/>
      <w:marRight w:val="0"/>
      <w:marTop w:val="0"/>
      <w:marBottom w:val="0"/>
      <w:divBdr>
        <w:top w:val="none" w:sz="0" w:space="0" w:color="auto"/>
        <w:left w:val="none" w:sz="0" w:space="0" w:color="auto"/>
        <w:bottom w:val="none" w:sz="0" w:space="0" w:color="auto"/>
        <w:right w:val="none" w:sz="0" w:space="0" w:color="auto"/>
      </w:divBdr>
    </w:div>
    <w:div w:id="81805241">
      <w:bodyDiv w:val="1"/>
      <w:marLeft w:val="0"/>
      <w:marRight w:val="0"/>
      <w:marTop w:val="0"/>
      <w:marBottom w:val="0"/>
      <w:divBdr>
        <w:top w:val="none" w:sz="0" w:space="0" w:color="auto"/>
        <w:left w:val="none" w:sz="0" w:space="0" w:color="auto"/>
        <w:bottom w:val="none" w:sz="0" w:space="0" w:color="auto"/>
        <w:right w:val="none" w:sz="0" w:space="0" w:color="auto"/>
      </w:divBdr>
    </w:div>
    <w:div w:id="94712862">
      <w:bodyDiv w:val="1"/>
      <w:marLeft w:val="0"/>
      <w:marRight w:val="0"/>
      <w:marTop w:val="0"/>
      <w:marBottom w:val="0"/>
      <w:divBdr>
        <w:top w:val="none" w:sz="0" w:space="0" w:color="auto"/>
        <w:left w:val="none" w:sz="0" w:space="0" w:color="auto"/>
        <w:bottom w:val="none" w:sz="0" w:space="0" w:color="auto"/>
        <w:right w:val="none" w:sz="0" w:space="0" w:color="auto"/>
      </w:divBdr>
    </w:div>
    <w:div w:id="108209413">
      <w:bodyDiv w:val="1"/>
      <w:marLeft w:val="0"/>
      <w:marRight w:val="0"/>
      <w:marTop w:val="0"/>
      <w:marBottom w:val="0"/>
      <w:divBdr>
        <w:top w:val="none" w:sz="0" w:space="0" w:color="auto"/>
        <w:left w:val="none" w:sz="0" w:space="0" w:color="auto"/>
        <w:bottom w:val="none" w:sz="0" w:space="0" w:color="auto"/>
        <w:right w:val="none" w:sz="0" w:space="0" w:color="auto"/>
      </w:divBdr>
    </w:div>
    <w:div w:id="117261643">
      <w:bodyDiv w:val="1"/>
      <w:marLeft w:val="0"/>
      <w:marRight w:val="0"/>
      <w:marTop w:val="0"/>
      <w:marBottom w:val="0"/>
      <w:divBdr>
        <w:top w:val="none" w:sz="0" w:space="0" w:color="auto"/>
        <w:left w:val="none" w:sz="0" w:space="0" w:color="auto"/>
        <w:bottom w:val="none" w:sz="0" w:space="0" w:color="auto"/>
        <w:right w:val="none" w:sz="0" w:space="0" w:color="auto"/>
      </w:divBdr>
    </w:div>
    <w:div w:id="118035606">
      <w:bodyDiv w:val="1"/>
      <w:marLeft w:val="0"/>
      <w:marRight w:val="0"/>
      <w:marTop w:val="0"/>
      <w:marBottom w:val="0"/>
      <w:divBdr>
        <w:top w:val="none" w:sz="0" w:space="0" w:color="auto"/>
        <w:left w:val="none" w:sz="0" w:space="0" w:color="auto"/>
        <w:bottom w:val="none" w:sz="0" w:space="0" w:color="auto"/>
        <w:right w:val="none" w:sz="0" w:space="0" w:color="auto"/>
      </w:divBdr>
    </w:div>
    <w:div w:id="119734695">
      <w:bodyDiv w:val="1"/>
      <w:marLeft w:val="0"/>
      <w:marRight w:val="0"/>
      <w:marTop w:val="0"/>
      <w:marBottom w:val="0"/>
      <w:divBdr>
        <w:top w:val="none" w:sz="0" w:space="0" w:color="auto"/>
        <w:left w:val="none" w:sz="0" w:space="0" w:color="auto"/>
        <w:bottom w:val="none" w:sz="0" w:space="0" w:color="auto"/>
        <w:right w:val="none" w:sz="0" w:space="0" w:color="auto"/>
      </w:divBdr>
    </w:div>
    <w:div w:id="147481643">
      <w:bodyDiv w:val="1"/>
      <w:marLeft w:val="0"/>
      <w:marRight w:val="0"/>
      <w:marTop w:val="0"/>
      <w:marBottom w:val="0"/>
      <w:divBdr>
        <w:top w:val="none" w:sz="0" w:space="0" w:color="auto"/>
        <w:left w:val="none" w:sz="0" w:space="0" w:color="auto"/>
        <w:bottom w:val="none" w:sz="0" w:space="0" w:color="auto"/>
        <w:right w:val="none" w:sz="0" w:space="0" w:color="auto"/>
      </w:divBdr>
    </w:div>
    <w:div w:id="153884607">
      <w:bodyDiv w:val="1"/>
      <w:marLeft w:val="0"/>
      <w:marRight w:val="0"/>
      <w:marTop w:val="0"/>
      <w:marBottom w:val="0"/>
      <w:divBdr>
        <w:top w:val="none" w:sz="0" w:space="0" w:color="auto"/>
        <w:left w:val="none" w:sz="0" w:space="0" w:color="auto"/>
        <w:bottom w:val="none" w:sz="0" w:space="0" w:color="auto"/>
        <w:right w:val="none" w:sz="0" w:space="0" w:color="auto"/>
      </w:divBdr>
    </w:div>
    <w:div w:id="161893857">
      <w:bodyDiv w:val="1"/>
      <w:marLeft w:val="0"/>
      <w:marRight w:val="0"/>
      <w:marTop w:val="0"/>
      <w:marBottom w:val="0"/>
      <w:divBdr>
        <w:top w:val="none" w:sz="0" w:space="0" w:color="auto"/>
        <w:left w:val="none" w:sz="0" w:space="0" w:color="auto"/>
        <w:bottom w:val="none" w:sz="0" w:space="0" w:color="auto"/>
        <w:right w:val="none" w:sz="0" w:space="0" w:color="auto"/>
      </w:divBdr>
    </w:div>
    <w:div w:id="166557148">
      <w:bodyDiv w:val="1"/>
      <w:marLeft w:val="0"/>
      <w:marRight w:val="0"/>
      <w:marTop w:val="0"/>
      <w:marBottom w:val="0"/>
      <w:divBdr>
        <w:top w:val="none" w:sz="0" w:space="0" w:color="auto"/>
        <w:left w:val="none" w:sz="0" w:space="0" w:color="auto"/>
        <w:bottom w:val="none" w:sz="0" w:space="0" w:color="auto"/>
        <w:right w:val="none" w:sz="0" w:space="0" w:color="auto"/>
      </w:divBdr>
    </w:div>
    <w:div w:id="178275350">
      <w:bodyDiv w:val="1"/>
      <w:marLeft w:val="0"/>
      <w:marRight w:val="0"/>
      <w:marTop w:val="0"/>
      <w:marBottom w:val="0"/>
      <w:divBdr>
        <w:top w:val="none" w:sz="0" w:space="0" w:color="auto"/>
        <w:left w:val="none" w:sz="0" w:space="0" w:color="auto"/>
        <w:bottom w:val="none" w:sz="0" w:space="0" w:color="auto"/>
        <w:right w:val="none" w:sz="0" w:space="0" w:color="auto"/>
      </w:divBdr>
    </w:div>
    <w:div w:id="178979003">
      <w:bodyDiv w:val="1"/>
      <w:marLeft w:val="0"/>
      <w:marRight w:val="0"/>
      <w:marTop w:val="0"/>
      <w:marBottom w:val="0"/>
      <w:divBdr>
        <w:top w:val="none" w:sz="0" w:space="0" w:color="auto"/>
        <w:left w:val="none" w:sz="0" w:space="0" w:color="auto"/>
        <w:bottom w:val="none" w:sz="0" w:space="0" w:color="auto"/>
        <w:right w:val="none" w:sz="0" w:space="0" w:color="auto"/>
      </w:divBdr>
    </w:div>
    <w:div w:id="203055361">
      <w:bodyDiv w:val="1"/>
      <w:marLeft w:val="0"/>
      <w:marRight w:val="0"/>
      <w:marTop w:val="0"/>
      <w:marBottom w:val="0"/>
      <w:divBdr>
        <w:top w:val="none" w:sz="0" w:space="0" w:color="auto"/>
        <w:left w:val="none" w:sz="0" w:space="0" w:color="auto"/>
        <w:bottom w:val="none" w:sz="0" w:space="0" w:color="auto"/>
        <w:right w:val="none" w:sz="0" w:space="0" w:color="auto"/>
      </w:divBdr>
    </w:div>
    <w:div w:id="204606682">
      <w:bodyDiv w:val="1"/>
      <w:marLeft w:val="0"/>
      <w:marRight w:val="0"/>
      <w:marTop w:val="0"/>
      <w:marBottom w:val="0"/>
      <w:divBdr>
        <w:top w:val="none" w:sz="0" w:space="0" w:color="auto"/>
        <w:left w:val="none" w:sz="0" w:space="0" w:color="auto"/>
        <w:bottom w:val="none" w:sz="0" w:space="0" w:color="auto"/>
        <w:right w:val="none" w:sz="0" w:space="0" w:color="auto"/>
      </w:divBdr>
    </w:div>
    <w:div w:id="209078567">
      <w:bodyDiv w:val="1"/>
      <w:marLeft w:val="0"/>
      <w:marRight w:val="0"/>
      <w:marTop w:val="0"/>
      <w:marBottom w:val="0"/>
      <w:divBdr>
        <w:top w:val="none" w:sz="0" w:space="0" w:color="auto"/>
        <w:left w:val="none" w:sz="0" w:space="0" w:color="auto"/>
        <w:bottom w:val="none" w:sz="0" w:space="0" w:color="auto"/>
        <w:right w:val="none" w:sz="0" w:space="0" w:color="auto"/>
      </w:divBdr>
    </w:div>
    <w:div w:id="231626761">
      <w:bodyDiv w:val="1"/>
      <w:marLeft w:val="0"/>
      <w:marRight w:val="0"/>
      <w:marTop w:val="0"/>
      <w:marBottom w:val="0"/>
      <w:divBdr>
        <w:top w:val="none" w:sz="0" w:space="0" w:color="auto"/>
        <w:left w:val="none" w:sz="0" w:space="0" w:color="auto"/>
        <w:bottom w:val="none" w:sz="0" w:space="0" w:color="auto"/>
        <w:right w:val="none" w:sz="0" w:space="0" w:color="auto"/>
      </w:divBdr>
    </w:div>
    <w:div w:id="232207282">
      <w:bodyDiv w:val="1"/>
      <w:marLeft w:val="0"/>
      <w:marRight w:val="0"/>
      <w:marTop w:val="0"/>
      <w:marBottom w:val="0"/>
      <w:divBdr>
        <w:top w:val="none" w:sz="0" w:space="0" w:color="auto"/>
        <w:left w:val="none" w:sz="0" w:space="0" w:color="auto"/>
        <w:bottom w:val="none" w:sz="0" w:space="0" w:color="auto"/>
        <w:right w:val="none" w:sz="0" w:space="0" w:color="auto"/>
      </w:divBdr>
    </w:div>
    <w:div w:id="241835749">
      <w:bodyDiv w:val="1"/>
      <w:marLeft w:val="0"/>
      <w:marRight w:val="0"/>
      <w:marTop w:val="0"/>
      <w:marBottom w:val="0"/>
      <w:divBdr>
        <w:top w:val="none" w:sz="0" w:space="0" w:color="auto"/>
        <w:left w:val="none" w:sz="0" w:space="0" w:color="auto"/>
        <w:bottom w:val="none" w:sz="0" w:space="0" w:color="auto"/>
        <w:right w:val="none" w:sz="0" w:space="0" w:color="auto"/>
      </w:divBdr>
    </w:div>
    <w:div w:id="243495511">
      <w:bodyDiv w:val="1"/>
      <w:marLeft w:val="0"/>
      <w:marRight w:val="0"/>
      <w:marTop w:val="0"/>
      <w:marBottom w:val="0"/>
      <w:divBdr>
        <w:top w:val="none" w:sz="0" w:space="0" w:color="auto"/>
        <w:left w:val="none" w:sz="0" w:space="0" w:color="auto"/>
        <w:bottom w:val="none" w:sz="0" w:space="0" w:color="auto"/>
        <w:right w:val="none" w:sz="0" w:space="0" w:color="auto"/>
      </w:divBdr>
    </w:div>
    <w:div w:id="244536521">
      <w:bodyDiv w:val="1"/>
      <w:marLeft w:val="0"/>
      <w:marRight w:val="0"/>
      <w:marTop w:val="0"/>
      <w:marBottom w:val="0"/>
      <w:divBdr>
        <w:top w:val="none" w:sz="0" w:space="0" w:color="auto"/>
        <w:left w:val="none" w:sz="0" w:space="0" w:color="auto"/>
        <w:bottom w:val="none" w:sz="0" w:space="0" w:color="auto"/>
        <w:right w:val="none" w:sz="0" w:space="0" w:color="auto"/>
      </w:divBdr>
    </w:div>
    <w:div w:id="246234474">
      <w:bodyDiv w:val="1"/>
      <w:marLeft w:val="0"/>
      <w:marRight w:val="0"/>
      <w:marTop w:val="0"/>
      <w:marBottom w:val="0"/>
      <w:divBdr>
        <w:top w:val="none" w:sz="0" w:space="0" w:color="auto"/>
        <w:left w:val="none" w:sz="0" w:space="0" w:color="auto"/>
        <w:bottom w:val="none" w:sz="0" w:space="0" w:color="auto"/>
        <w:right w:val="none" w:sz="0" w:space="0" w:color="auto"/>
      </w:divBdr>
    </w:div>
    <w:div w:id="253054209">
      <w:bodyDiv w:val="1"/>
      <w:marLeft w:val="0"/>
      <w:marRight w:val="0"/>
      <w:marTop w:val="0"/>
      <w:marBottom w:val="0"/>
      <w:divBdr>
        <w:top w:val="none" w:sz="0" w:space="0" w:color="auto"/>
        <w:left w:val="none" w:sz="0" w:space="0" w:color="auto"/>
        <w:bottom w:val="none" w:sz="0" w:space="0" w:color="auto"/>
        <w:right w:val="none" w:sz="0" w:space="0" w:color="auto"/>
      </w:divBdr>
    </w:div>
    <w:div w:id="265845981">
      <w:bodyDiv w:val="1"/>
      <w:marLeft w:val="0"/>
      <w:marRight w:val="0"/>
      <w:marTop w:val="0"/>
      <w:marBottom w:val="0"/>
      <w:divBdr>
        <w:top w:val="none" w:sz="0" w:space="0" w:color="auto"/>
        <w:left w:val="none" w:sz="0" w:space="0" w:color="auto"/>
        <w:bottom w:val="none" w:sz="0" w:space="0" w:color="auto"/>
        <w:right w:val="none" w:sz="0" w:space="0" w:color="auto"/>
      </w:divBdr>
    </w:div>
    <w:div w:id="268508430">
      <w:bodyDiv w:val="1"/>
      <w:marLeft w:val="0"/>
      <w:marRight w:val="0"/>
      <w:marTop w:val="0"/>
      <w:marBottom w:val="0"/>
      <w:divBdr>
        <w:top w:val="none" w:sz="0" w:space="0" w:color="auto"/>
        <w:left w:val="none" w:sz="0" w:space="0" w:color="auto"/>
        <w:bottom w:val="none" w:sz="0" w:space="0" w:color="auto"/>
        <w:right w:val="none" w:sz="0" w:space="0" w:color="auto"/>
      </w:divBdr>
    </w:div>
    <w:div w:id="269163347">
      <w:bodyDiv w:val="1"/>
      <w:marLeft w:val="0"/>
      <w:marRight w:val="0"/>
      <w:marTop w:val="0"/>
      <w:marBottom w:val="0"/>
      <w:divBdr>
        <w:top w:val="none" w:sz="0" w:space="0" w:color="auto"/>
        <w:left w:val="none" w:sz="0" w:space="0" w:color="auto"/>
        <w:bottom w:val="none" w:sz="0" w:space="0" w:color="auto"/>
        <w:right w:val="none" w:sz="0" w:space="0" w:color="auto"/>
      </w:divBdr>
    </w:div>
    <w:div w:id="272516489">
      <w:bodyDiv w:val="1"/>
      <w:marLeft w:val="0"/>
      <w:marRight w:val="0"/>
      <w:marTop w:val="0"/>
      <w:marBottom w:val="0"/>
      <w:divBdr>
        <w:top w:val="none" w:sz="0" w:space="0" w:color="auto"/>
        <w:left w:val="none" w:sz="0" w:space="0" w:color="auto"/>
        <w:bottom w:val="none" w:sz="0" w:space="0" w:color="auto"/>
        <w:right w:val="none" w:sz="0" w:space="0" w:color="auto"/>
      </w:divBdr>
    </w:div>
    <w:div w:id="290743808">
      <w:bodyDiv w:val="1"/>
      <w:marLeft w:val="0"/>
      <w:marRight w:val="0"/>
      <w:marTop w:val="0"/>
      <w:marBottom w:val="0"/>
      <w:divBdr>
        <w:top w:val="none" w:sz="0" w:space="0" w:color="auto"/>
        <w:left w:val="none" w:sz="0" w:space="0" w:color="auto"/>
        <w:bottom w:val="none" w:sz="0" w:space="0" w:color="auto"/>
        <w:right w:val="none" w:sz="0" w:space="0" w:color="auto"/>
      </w:divBdr>
    </w:div>
    <w:div w:id="301008158">
      <w:bodyDiv w:val="1"/>
      <w:marLeft w:val="0"/>
      <w:marRight w:val="0"/>
      <w:marTop w:val="0"/>
      <w:marBottom w:val="0"/>
      <w:divBdr>
        <w:top w:val="none" w:sz="0" w:space="0" w:color="auto"/>
        <w:left w:val="none" w:sz="0" w:space="0" w:color="auto"/>
        <w:bottom w:val="none" w:sz="0" w:space="0" w:color="auto"/>
        <w:right w:val="none" w:sz="0" w:space="0" w:color="auto"/>
      </w:divBdr>
    </w:div>
    <w:div w:id="302850496">
      <w:bodyDiv w:val="1"/>
      <w:marLeft w:val="0"/>
      <w:marRight w:val="0"/>
      <w:marTop w:val="0"/>
      <w:marBottom w:val="0"/>
      <w:divBdr>
        <w:top w:val="none" w:sz="0" w:space="0" w:color="auto"/>
        <w:left w:val="none" w:sz="0" w:space="0" w:color="auto"/>
        <w:bottom w:val="none" w:sz="0" w:space="0" w:color="auto"/>
        <w:right w:val="none" w:sz="0" w:space="0" w:color="auto"/>
      </w:divBdr>
    </w:div>
    <w:div w:id="307513562">
      <w:bodyDiv w:val="1"/>
      <w:marLeft w:val="0"/>
      <w:marRight w:val="0"/>
      <w:marTop w:val="0"/>
      <w:marBottom w:val="0"/>
      <w:divBdr>
        <w:top w:val="none" w:sz="0" w:space="0" w:color="auto"/>
        <w:left w:val="none" w:sz="0" w:space="0" w:color="auto"/>
        <w:bottom w:val="none" w:sz="0" w:space="0" w:color="auto"/>
        <w:right w:val="none" w:sz="0" w:space="0" w:color="auto"/>
      </w:divBdr>
    </w:div>
    <w:div w:id="341515557">
      <w:bodyDiv w:val="1"/>
      <w:marLeft w:val="0"/>
      <w:marRight w:val="0"/>
      <w:marTop w:val="0"/>
      <w:marBottom w:val="0"/>
      <w:divBdr>
        <w:top w:val="none" w:sz="0" w:space="0" w:color="auto"/>
        <w:left w:val="none" w:sz="0" w:space="0" w:color="auto"/>
        <w:bottom w:val="none" w:sz="0" w:space="0" w:color="auto"/>
        <w:right w:val="none" w:sz="0" w:space="0" w:color="auto"/>
      </w:divBdr>
    </w:div>
    <w:div w:id="348023195">
      <w:bodyDiv w:val="1"/>
      <w:marLeft w:val="0"/>
      <w:marRight w:val="0"/>
      <w:marTop w:val="0"/>
      <w:marBottom w:val="0"/>
      <w:divBdr>
        <w:top w:val="none" w:sz="0" w:space="0" w:color="auto"/>
        <w:left w:val="none" w:sz="0" w:space="0" w:color="auto"/>
        <w:bottom w:val="none" w:sz="0" w:space="0" w:color="auto"/>
        <w:right w:val="none" w:sz="0" w:space="0" w:color="auto"/>
      </w:divBdr>
    </w:div>
    <w:div w:id="352921490">
      <w:bodyDiv w:val="1"/>
      <w:marLeft w:val="0"/>
      <w:marRight w:val="0"/>
      <w:marTop w:val="0"/>
      <w:marBottom w:val="0"/>
      <w:divBdr>
        <w:top w:val="none" w:sz="0" w:space="0" w:color="auto"/>
        <w:left w:val="none" w:sz="0" w:space="0" w:color="auto"/>
        <w:bottom w:val="none" w:sz="0" w:space="0" w:color="auto"/>
        <w:right w:val="none" w:sz="0" w:space="0" w:color="auto"/>
      </w:divBdr>
    </w:div>
    <w:div w:id="357198632">
      <w:bodyDiv w:val="1"/>
      <w:marLeft w:val="0"/>
      <w:marRight w:val="0"/>
      <w:marTop w:val="0"/>
      <w:marBottom w:val="0"/>
      <w:divBdr>
        <w:top w:val="none" w:sz="0" w:space="0" w:color="auto"/>
        <w:left w:val="none" w:sz="0" w:space="0" w:color="auto"/>
        <w:bottom w:val="none" w:sz="0" w:space="0" w:color="auto"/>
        <w:right w:val="none" w:sz="0" w:space="0" w:color="auto"/>
      </w:divBdr>
    </w:div>
    <w:div w:id="359627812">
      <w:bodyDiv w:val="1"/>
      <w:marLeft w:val="0"/>
      <w:marRight w:val="0"/>
      <w:marTop w:val="0"/>
      <w:marBottom w:val="0"/>
      <w:divBdr>
        <w:top w:val="none" w:sz="0" w:space="0" w:color="auto"/>
        <w:left w:val="none" w:sz="0" w:space="0" w:color="auto"/>
        <w:bottom w:val="none" w:sz="0" w:space="0" w:color="auto"/>
        <w:right w:val="none" w:sz="0" w:space="0" w:color="auto"/>
      </w:divBdr>
    </w:div>
    <w:div w:id="364987305">
      <w:bodyDiv w:val="1"/>
      <w:marLeft w:val="0"/>
      <w:marRight w:val="0"/>
      <w:marTop w:val="0"/>
      <w:marBottom w:val="0"/>
      <w:divBdr>
        <w:top w:val="none" w:sz="0" w:space="0" w:color="auto"/>
        <w:left w:val="none" w:sz="0" w:space="0" w:color="auto"/>
        <w:bottom w:val="none" w:sz="0" w:space="0" w:color="auto"/>
        <w:right w:val="none" w:sz="0" w:space="0" w:color="auto"/>
      </w:divBdr>
    </w:div>
    <w:div w:id="376971471">
      <w:bodyDiv w:val="1"/>
      <w:marLeft w:val="0"/>
      <w:marRight w:val="0"/>
      <w:marTop w:val="0"/>
      <w:marBottom w:val="0"/>
      <w:divBdr>
        <w:top w:val="none" w:sz="0" w:space="0" w:color="auto"/>
        <w:left w:val="none" w:sz="0" w:space="0" w:color="auto"/>
        <w:bottom w:val="none" w:sz="0" w:space="0" w:color="auto"/>
        <w:right w:val="none" w:sz="0" w:space="0" w:color="auto"/>
      </w:divBdr>
    </w:div>
    <w:div w:id="378554847">
      <w:bodyDiv w:val="1"/>
      <w:marLeft w:val="0"/>
      <w:marRight w:val="0"/>
      <w:marTop w:val="0"/>
      <w:marBottom w:val="0"/>
      <w:divBdr>
        <w:top w:val="none" w:sz="0" w:space="0" w:color="auto"/>
        <w:left w:val="none" w:sz="0" w:space="0" w:color="auto"/>
        <w:bottom w:val="none" w:sz="0" w:space="0" w:color="auto"/>
        <w:right w:val="none" w:sz="0" w:space="0" w:color="auto"/>
      </w:divBdr>
    </w:div>
    <w:div w:id="378671021">
      <w:bodyDiv w:val="1"/>
      <w:marLeft w:val="0"/>
      <w:marRight w:val="0"/>
      <w:marTop w:val="0"/>
      <w:marBottom w:val="0"/>
      <w:divBdr>
        <w:top w:val="none" w:sz="0" w:space="0" w:color="auto"/>
        <w:left w:val="none" w:sz="0" w:space="0" w:color="auto"/>
        <w:bottom w:val="none" w:sz="0" w:space="0" w:color="auto"/>
        <w:right w:val="none" w:sz="0" w:space="0" w:color="auto"/>
      </w:divBdr>
    </w:div>
    <w:div w:id="385379972">
      <w:bodyDiv w:val="1"/>
      <w:marLeft w:val="0"/>
      <w:marRight w:val="0"/>
      <w:marTop w:val="0"/>
      <w:marBottom w:val="0"/>
      <w:divBdr>
        <w:top w:val="none" w:sz="0" w:space="0" w:color="auto"/>
        <w:left w:val="none" w:sz="0" w:space="0" w:color="auto"/>
        <w:bottom w:val="none" w:sz="0" w:space="0" w:color="auto"/>
        <w:right w:val="none" w:sz="0" w:space="0" w:color="auto"/>
      </w:divBdr>
    </w:div>
    <w:div w:id="392393254">
      <w:bodyDiv w:val="1"/>
      <w:marLeft w:val="0"/>
      <w:marRight w:val="0"/>
      <w:marTop w:val="0"/>
      <w:marBottom w:val="0"/>
      <w:divBdr>
        <w:top w:val="none" w:sz="0" w:space="0" w:color="auto"/>
        <w:left w:val="none" w:sz="0" w:space="0" w:color="auto"/>
        <w:bottom w:val="none" w:sz="0" w:space="0" w:color="auto"/>
        <w:right w:val="none" w:sz="0" w:space="0" w:color="auto"/>
      </w:divBdr>
    </w:div>
    <w:div w:id="394931373">
      <w:bodyDiv w:val="1"/>
      <w:marLeft w:val="0"/>
      <w:marRight w:val="0"/>
      <w:marTop w:val="0"/>
      <w:marBottom w:val="0"/>
      <w:divBdr>
        <w:top w:val="none" w:sz="0" w:space="0" w:color="auto"/>
        <w:left w:val="none" w:sz="0" w:space="0" w:color="auto"/>
        <w:bottom w:val="none" w:sz="0" w:space="0" w:color="auto"/>
        <w:right w:val="none" w:sz="0" w:space="0" w:color="auto"/>
      </w:divBdr>
    </w:div>
    <w:div w:id="398135604">
      <w:bodyDiv w:val="1"/>
      <w:marLeft w:val="0"/>
      <w:marRight w:val="0"/>
      <w:marTop w:val="0"/>
      <w:marBottom w:val="0"/>
      <w:divBdr>
        <w:top w:val="none" w:sz="0" w:space="0" w:color="auto"/>
        <w:left w:val="none" w:sz="0" w:space="0" w:color="auto"/>
        <w:bottom w:val="none" w:sz="0" w:space="0" w:color="auto"/>
        <w:right w:val="none" w:sz="0" w:space="0" w:color="auto"/>
      </w:divBdr>
    </w:div>
    <w:div w:id="403770123">
      <w:bodyDiv w:val="1"/>
      <w:marLeft w:val="0"/>
      <w:marRight w:val="0"/>
      <w:marTop w:val="0"/>
      <w:marBottom w:val="0"/>
      <w:divBdr>
        <w:top w:val="none" w:sz="0" w:space="0" w:color="auto"/>
        <w:left w:val="none" w:sz="0" w:space="0" w:color="auto"/>
        <w:bottom w:val="none" w:sz="0" w:space="0" w:color="auto"/>
        <w:right w:val="none" w:sz="0" w:space="0" w:color="auto"/>
      </w:divBdr>
    </w:div>
    <w:div w:id="421921885">
      <w:bodyDiv w:val="1"/>
      <w:marLeft w:val="0"/>
      <w:marRight w:val="0"/>
      <w:marTop w:val="0"/>
      <w:marBottom w:val="0"/>
      <w:divBdr>
        <w:top w:val="none" w:sz="0" w:space="0" w:color="auto"/>
        <w:left w:val="none" w:sz="0" w:space="0" w:color="auto"/>
        <w:bottom w:val="none" w:sz="0" w:space="0" w:color="auto"/>
        <w:right w:val="none" w:sz="0" w:space="0" w:color="auto"/>
      </w:divBdr>
    </w:div>
    <w:div w:id="433980329">
      <w:bodyDiv w:val="1"/>
      <w:marLeft w:val="0"/>
      <w:marRight w:val="0"/>
      <w:marTop w:val="0"/>
      <w:marBottom w:val="0"/>
      <w:divBdr>
        <w:top w:val="none" w:sz="0" w:space="0" w:color="auto"/>
        <w:left w:val="none" w:sz="0" w:space="0" w:color="auto"/>
        <w:bottom w:val="none" w:sz="0" w:space="0" w:color="auto"/>
        <w:right w:val="none" w:sz="0" w:space="0" w:color="auto"/>
      </w:divBdr>
    </w:div>
    <w:div w:id="434372824">
      <w:bodyDiv w:val="1"/>
      <w:marLeft w:val="0"/>
      <w:marRight w:val="0"/>
      <w:marTop w:val="0"/>
      <w:marBottom w:val="0"/>
      <w:divBdr>
        <w:top w:val="none" w:sz="0" w:space="0" w:color="auto"/>
        <w:left w:val="none" w:sz="0" w:space="0" w:color="auto"/>
        <w:bottom w:val="none" w:sz="0" w:space="0" w:color="auto"/>
        <w:right w:val="none" w:sz="0" w:space="0" w:color="auto"/>
      </w:divBdr>
    </w:div>
    <w:div w:id="435029606">
      <w:bodyDiv w:val="1"/>
      <w:marLeft w:val="0"/>
      <w:marRight w:val="0"/>
      <w:marTop w:val="0"/>
      <w:marBottom w:val="0"/>
      <w:divBdr>
        <w:top w:val="none" w:sz="0" w:space="0" w:color="auto"/>
        <w:left w:val="none" w:sz="0" w:space="0" w:color="auto"/>
        <w:bottom w:val="none" w:sz="0" w:space="0" w:color="auto"/>
        <w:right w:val="none" w:sz="0" w:space="0" w:color="auto"/>
      </w:divBdr>
    </w:div>
    <w:div w:id="444926775">
      <w:bodyDiv w:val="1"/>
      <w:marLeft w:val="0"/>
      <w:marRight w:val="0"/>
      <w:marTop w:val="0"/>
      <w:marBottom w:val="0"/>
      <w:divBdr>
        <w:top w:val="none" w:sz="0" w:space="0" w:color="auto"/>
        <w:left w:val="none" w:sz="0" w:space="0" w:color="auto"/>
        <w:bottom w:val="none" w:sz="0" w:space="0" w:color="auto"/>
        <w:right w:val="none" w:sz="0" w:space="0" w:color="auto"/>
      </w:divBdr>
    </w:div>
    <w:div w:id="455418770">
      <w:bodyDiv w:val="1"/>
      <w:marLeft w:val="0"/>
      <w:marRight w:val="0"/>
      <w:marTop w:val="0"/>
      <w:marBottom w:val="0"/>
      <w:divBdr>
        <w:top w:val="none" w:sz="0" w:space="0" w:color="auto"/>
        <w:left w:val="none" w:sz="0" w:space="0" w:color="auto"/>
        <w:bottom w:val="none" w:sz="0" w:space="0" w:color="auto"/>
        <w:right w:val="none" w:sz="0" w:space="0" w:color="auto"/>
      </w:divBdr>
    </w:div>
    <w:div w:id="459491951">
      <w:bodyDiv w:val="1"/>
      <w:marLeft w:val="0"/>
      <w:marRight w:val="0"/>
      <w:marTop w:val="0"/>
      <w:marBottom w:val="0"/>
      <w:divBdr>
        <w:top w:val="none" w:sz="0" w:space="0" w:color="auto"/>
        <w:left w:val="none" w:sz="0" w:space="0" w:color="auto"/>
        <w:bottom w:val="none" w:sz="0" w:space="0" w:color="auto"/>
        <w:right w:val="none" w:sz="0" w:space="0" w:color="auto"/>
      </w:divBdr>
    </w:div>
    <w:div w:id="460924683">
      <w:bodyDiv w:val="1"/>
      <w:marLeft w:val="0"/>
      <w:marRight w:val="0"/>
      <w:marTop w:val="0"/>
      <w:marBottom w:val="0"/>
      <w:divBdr>
        <w:top w:val="none" w:sz="0" w:space="0" w:color="auto"/>
        <w:left w:val="none" w:sz="0" w:space="0" w:color="auto"/>
        <w:bottom w:val="none" w:sz="0" w:space="0" w:color="auto"/>
        <w:right w:val="none" w:sz="0" w:space="0" w:color="auto"/>
      </w:divBdr>
    </w:div>
    <w:div w:id="461535228">
      <w:bodyDiv w:val="1"/>
      <w:marLeft w:val="0"/>
      <w:marRight w:val="0"/>
      <w:marTop w:val="0"/>
      <w:marBottom w:val="0"/>
      <w:divBdr>
        <w:top w:val="none" w:sz="0" w:space="0" w:color="auto"/>
        <w:left w:val="none" w:sz="0" w:space="0" w:color="auto"/>
        <w:bottom w:val="none" w:sz="0" w:space="0" w:color="auto"/>
        <w:right w:val="none" w:sz="0" w:space="0" w:color="auto"/>
      </w:divBdr>
    </w:div>
    <w:div w:id="487938241">
      <w:bodyDiv w:val="1"/>
      <w:marLeft w:val="0"/>
      <w:marRight w:val="0"/>
      <w:marTop w:val="0"/>
      <w:marBottom w:val="0"/>
      <w:divBdr>
        <w:top w:val="none" w:sz="0" w:space="0" w:color="auto"/>
        <w:left w:val="none" w:sz="0" w:space="0" w:color="auto"/>
        <w:bottom w:val="none" w:sz="0" w:space="0" w:color="auto"/>
        <w:right w:val="none" w:sz="0" w:space="0" w:color="auto"/>
      </w:divBdr>
    </w:div>
    <w:div w:id="491677162">
      <w:bodyDiv w:val="1"/>
      <w:marLeft w:val="0"/>
      <w:marRight w:val="0"/>
      <w:marTop w:val="0"/>
      <w:marBottom w:val="0"/>
      <w:divBdr>
        <w:top w:val="none" w:sz="0" w:space="0" w:color="auto"/>
        <w:left w:val="none" w:sz="0" w:space="0" w:color="auto"/>
        <w:bottom w:val="none" w:sz="0" w:space="0" w:color="auto"/>
        <w:right w:val="none" w:sz="0" w:space="0" w:color="auto"/>
      </w:divBdr>
    </w:div>
    <w:div w:id="501630837">
      <w:bodyDiv w:val="1"/>
      <w:marLeft w:val="0"/>
      <w:marRight w:val="0"/>
      <w:marTop w:val="0"/>
      <w:marBottom w:val="0"/>
      <w:divBdr>
        <w:top w:val="none" w:sz="0" w:space="0" w:color="auto"/>
        <w:left w:val="none" w:sz="0" w:space="0" w:color="auto"/>
        <w:bottom w:val="none" w:sz="0" w:space="0" w:color="auto"/>
        <w:right w:val="none" w:sz="0" w:space="0" w:color="auto"/>
      </w:divBdr>
    </w:div>
    <w:div w:id="510607998">
      <w:bodyDiv w:val="1"/>
      <w:marLeft w:val="0"/>
      <w:marRight w:val="0"/>
      <w:marTop w:val="0"/>
      <w:marBottom w:val="0"/>
      <w:divBdr>
        <w:top w:val="none" w:sz="0" w:space="0" w:color="auto"/>
        <w:left w:val="none" w:sz="0" w:space="0" w:color="auto"/>
        <w:bottom w:val="none" w:sz="0" w:space="0" w:color="auto"/>
        <w:right w:val="none" w:sz="0" w:space="0" w:color="auto"/>
      </w:divBdr>
    </w:div>
    <w:div w:id="519903569">
      <w:bodyDiv w:val="1"/>
      <w:marLeft w:val="0"/>
      <w:marRight w:val="0"/>
      <w:marTop w:val="0"/>
      <w:marBottom w:val="0"/>
      <w:divBdr>
        <w:top w:val="none" w:sz="0" w:space="0" w:color="auto"/>
        <w:left w:val="none" w:sz="0" w:space="0" w:color="auto"/>
        <w:bottom w:val="none" w:sz="0" w:space="0" w:color="auto"/>
        <w:right w:val="none" w:sz="0" w:space="0" w:color="auto"/>
      </w:divBdr>
    </w:div>
    <w:div w:id="545994867">
      <w:bodyDiv w:val="1"/>
      <w:marLeft w:val="0"/>
      <w:marRight w:val="0"/>
      <w:marTop w:val="0"/>
      <w:marBottom w:val="0"/>
      <w:divBdr>
        <w:top w:val="none" w:sz="0" w:space="0" w:color="auto"/>
        <w:left w:val="none" w:sz="0" w:space="0" w:color="auto"/>
        <w:bottom w:val="none" w:sz="0" w:space="0" w:color="auto"/>
        <w:right w:val="none" w:sz="0" w:space="0" w:color="auto"/>
      </w:divBdr>
    </w:div>
    <w:div w:id="546529986">
      <w:bodyDiv w:val="1"/>
      <w:marLeft w:val="0"/>
      <w:marRight w:val="0"/>
      <w:marTop w:val="0"/>
      <w:marBottom w:val="0"/>
      <w:divBdr>
        <w:top w:val="none" w:sz="0" w:space="0" w:color="auto"/>
        <w:left w:val="none" w:sz="0" w:space="0" w:color="auto"/>
        <w:bottom w:val="none" w:sz="0" w:space="0" w:color="auto"/>
        <w:right w:val="none" w:sz="0" w:space="0" w:color="auto"/>
      </w:divBdr>
    </w:div>
    <w:div w:id="567813205">
      <w:bodyDiv w:val="1"/>
      <w:marLeft w:val="0"/>
      <w:marRight w:val="0"/>
      <w:marTop w:val="0"/>
      <w:marBottom w:val="0"/>
      <w:divBdr>
        <w:top w:val="none" w:sz="0" w:space="0" w:color="auto"/>
        <w:left w:val="none" w:sz="0" w:space="0" w:color="auto"/>
        <w:bottom w:val="none" w:sz="0" w:space="0" w:color="auto"/>
        <w:right w:val="none" w:sz="0" w:space="0" w:color="auto"/>
      </w:divBdr>
    </w:div>
    <w:div w:id="577373872">
      <w:bodyDiv w:val="1"/>
      <w:marLeft w:val="0"/>
      <w:marRight w:val="0"/>
      <w:marTop w:val="0"/>
      <w:marBottom w:val="0"/>
      <w:divBdr>
        <w:top w:val="none" w:sz="0" w:space="0" w:color="auto"/>
        <w:left w:val="none" w:sz="0" w:space="0" w:color="auto"/>
        <w:bottom w:val="none" w:sz="0" w:space="0" w:color="auto"/>
        <w:right w:val="none" w:sz="0" w:space="0" w:color="auto"/>
      </w:divBdr>
    </w:div>
    <w:div w:id="579409777">
      <w:bodyDiv w:val="1"/>
      <w:marLeft w:val="0"/>
      <w:marRight w:val="0"/>
      <w:marTop w:val="0"/>
      <w:marBottom w:val="0"/>
      <w:divBdr>
        <w:top w:val="none" w:sz="0" w:space="0" w:color="auto"/>
        <w:left w:val="none" w:sz="0" w:space="0" w:color="auto"/>
        <w:bottom w:val="none" w:sz="0" w:space="0" w:color="auto"/>
        <w:right w:val="none" w:sz="0" w:space="0" w:color="auto"/>
      </w:divBdr>
    </w:div>
    <w:div w:id="605619467">
      <w:bodyDiv w:val="1"/>
      <w:marLeft w:val="0"/>
      <w:marRight w:val="0"/>
      <w:marTop w:val="0"/>
      <w:marBottom w:val="0"/>
      <w:divBdr>
        <w:top w:val="none" w:sz="0" w:space="0" w:color="auto"/>
        <w:left w:val="none" w:sz="0" w:space="0" w:color="auto"/>
        <w:bottom w:val="none" w:sz="0" w:space="0" w:color="auto"/>
        <w:right w:val="none" w:sz="0" w:space="0" w:color="auto"/>
      </w:divBdr>
    </w:div>
    <w:div w:id="620649209">
      <w:bodyDiv w:val="1"/>
      <w:marLeft w:val="0"/>
      <w:marRight w:val="0"/>
      <w:marTop w:val="0"/>
      <w:marBottom w:val="0"/>
      <w:divBdr>
        <w:top w:val="none" w:sz="0" w:space="0" w:color="auto"/>
        <w:left w:val="none" w:sz="0" w:space="0" w:color="auto"/>
        <w:bottom w:val="none" w:sz="0" w:space="0" w:color="auto"/>
        <w:right w:val="none" w:sz="0" w:space="0" w:color="auto"/>
      </w:divBdr>
    </w:div>
    <w:div w:id="632760004">
      <w:bodyDiv w:val="1"/>
      <w:marLeft w:val="0"/>
      <w:marRight w:val="0"/>
      <w:marTop w:val="0"/>
      <w:marBottom w:val="0"/>
      <w:divBdr>
        <w:top w:val="none" w:sz="0" w:space="0" w:color="auto"/>
        <w:left w:val="none" w:sz="0" w:space="0" w:color="auto"/>
        <w:bottom w:val="none" w:sz="0" w:space="0" w:color="auto"/>
        <w:right w:val="none" w:sz="0" w:space="0" w:color="auto"/>
      </w:divBdr>
    </w:div>
    <w:div w:id="647587302">
      <w:bodyDiv w:val="1"/>
      <w:marLeft w:val="0"/>
      <w:marRight w:val="0"/>
      <w:marTop w:val="0"/>
      <w:marBottom w:val="0"/>
      <w:divBdr>
        <w:top w:val="none" w:sz="0" w:space="0" w:color="auto"/>
        <w:left w:val="none" w:sz="0" w:space="0" w:color="auto"/>
        <w:bottom w:val="none" w:sz="0" w:space="0" w:color="auto"/>
        <w:right w:val="none" w:sz="0" w:space="0" w:color="auto"/>
      </w:divBdr>
    </w:div>
    <w:div w:id="670259582">
      <w:bodyDiv w:val="1"/>
      <w:marLeft w:val="0"/>
      <w:marRight w:val="0"/>
      <w:marTop w:val="0"/>
      <w:marBottom w:val="0"/>
      <w:divBdr>
        <w:top w:val="none" w:sz="0" w:space="0" w:color="auto"/>
        <w:left w:val="none" w:sz="0" w:space="0" w:color="auto"/>
        <w:bottom w:val="none" w:sz="0" w:space="0" w:color="auto"/>
        <w:right w:val="none" w:sz="0" w:space="0" w:color="auto"/>
      </w:divBdr>
    </w:div>
    <w:div w:id="676617277">
      <w:bodyDiv w:val="1"/>
      <w:marLeft w:val="0"/>
      <w:marRight w:val="0"/>
      <w:marTop w:val="0"/>
      <w:marBottom w:val="0"/>
      <w:divBdr>
        <w:top w:val="none" w:sz="0" w:space="0" w:color="auto"/>
        <w:left w:val="none" w:sz="0" w:space="0" w:color="auto"/>
        <w:bottom w:val="none" w:sz="0" w:space="0" w:color="auto"/>
        <w:right w:val="none" w:sz="0" w:space="0" w:color="auto"/>
      </w:divBdr>
    </w:div>
    <w:div w:id="696200981">
      <w:bodyDiv w:val="1"/>
      <w:marLeft w:val="0"/>
      <w:marRight w:val="0"/>
      <w:marTop w:val="0"/>
      <w:marBottom w:val="0"/>
      <w:divBdr>
        <w:top w:val="none" w:sz="0" w:space="0" w:color="auto"/>
        <w:left w:val="none" w:sz="0" w:space="0" w:color="auto"/>
        <w:bottom w:val="none" w:sz="0" w:space="0" w:color="auto"/>
        <w:right w:val="none" w:sz="0" w:space="0" w:color="auto"/>
      </w:divBdr>
    </w:div>
    <w:div w:id="702824402">
      <w:bodyDiv w:val="1"/>
      <w:marLeft w:val="0"/>
      <w:marRight w:val="0"/>
      <w:marTop w:val="0"/>
      <w:marBottom w:val="0"/>
      <w:divBdr>
        <w:top w:val="none" w:sz="0" w:space="0" w:color="auto"/>
        <w:left w:val="none" w:sz="0" w:space="0" w:color="auto"/>
        <w:bottom w:val="none" w:sz="0" w:space="0" w:color="auto"/>
        <w:right w:val="none" w:sz="0" w:space="0" w:color="auto"/>
      </w:divBdr>
    </w:div>
    <w:div w:id="738403863">
      <w:bodyDiv w:val="1"/>
      <w:marLeft w:val="0"/>
      <w:marRight w:val="0"/>
      <w:marTop w:val="0"/>
      <w:marBottom w:val="0"/>
      <w:divBdr>
        <w:top w:val="none" w:sz="0" w:space="0" w:color="auto"/>
        <w:left w:val="none" w:sz="0" w:space="0" w:color="auto"/>
        <w:bottom w:val="none" w:sz="0" w:space="0" w:color="auto"/>
        <w:right w:val="none" w:sz="0" w:space="0" w:color="auto"/>
      </w:divBdr>
    </w:div>
    <w:div w:id="746072658">
      <w:bodyDiv w:val="1"/>
      <w:marLeft w:val="0"/>
      <w:marRight w:val="0"/>
      <w:marTop w:val="0"/>
      <w:marBottom w:val="0"/>
      <w:divBdr>
        <w:top w:val="none" w:sz="0" w:space="0" w:color="auto"/>
        <w:left w:val="none" w:sz="0" w:space="0" w:color="auto"/>
        <w:bottom w:val="none" w:sz="0" w:space="0" w:color="auto"/>
        <w:right w:val="none" w:sz="0" w:space="0" w:color="auto"/>
      </w:divBdr>
    </w:div>
    <w:div w:id="754086499">
      <w:bodyDiv w:val="1"/>
      <w:marLeft w:val="0"/>
      <w:marRight w:val="0"/>
      <w:marTop w:val="0"/>
      <w:marBottom w:val="0"/>
      <w:divBdr>
        <w:top w:val="none" w:sz="0" w:space="0" w:color="auto"/>
        <w:left w:val="none" w:sz="0" w:space="0" w:color="auto"/>
        <w:bottom w:val="none" w:sz="0" w:space="0" w:color="auto"/>
        <w:right w:val="none" w:sz="0" w:space="0" w:color="auto"/>
      </w:divBdr>
    </w:div>
    <w:div w:id="754744612">
      <w:bodyDiv w:val="1"/>
      <w:marLeft w:val="0"/>
      <w:marRight w:val="0"/>
      <w:marTop w:val="0"/>
      <w:marBottom w:val="0"/>
      <w:divBdr>
        <w:top w:val="none" w:sz="0" w:space="0" w:color="auto"/>
        <w:left w:val="none" w:sz="0" w:space="0" w:color="auto"/>
        <w:bottom w:val="none" w:sz="0" w:space="0" w:color="auto"/>
        <w:right w:val="none" w:sz="0" w:space="0" w:color="auto"/>
      </w:divBdr>
    </w:div>
    <w:div w:id="755590190">
      <w:bodyDiv w:val="1"/>
      <w:marLeft w:val="0"/>
      <w:marRight w:val="0"/>
      <w:marTop w:val="0"/>
      <w:marBottom w:val="0"/>
      <w:divBdr>
        <w:top w:val="none" w:sz="0" w:space="0" w:color="auto"/>
        <w:left w:val="none" w:sz="0" w:space="0" w:color="auto"/>
        <w:bottom w:val="none" w:sz="0" w:space="0" w:color="auto"/>
        <w:right w:val="none" w:sz="0" w:space="0" w:color="auto"/>
      </w:divBdr>
    </w:div>
    <w:div w:id="766005979">
      <w:bodyDiv w:val="1"/>
      <w:marLeft w:val="0"/>
      <w:marRight w:val="0"/>
      <w:marTop w:val="0"/>
      <w:marBottom w:val="0"/>
      <w:divBdr>
        <w:top w:val="none" w:sz="0" w:space="0" w:color="auto"/>
        <w:left w:val="none" w:sz="0" w:space="0" w:color="auto"/>
        <w:bottom w:val="none" w:sz="0" w:space="0" w:color="auto"/>
        <w:right w:val="none" w:sz="0" w:space="0" w:color="auto"/>
      </w:divBdr>
    </w:div>
    <w:div w:id="774515460">
      <w:bodyDiv w:val="1"/>
      <w:marLeft w:val="0"/>
      <w:marRight w:val="0"/>
      <w:marTop w:val="0"/>
      <w:marBottom w:val="0"/>
      <w:divBdr>
        <w:top w:val="none" w:sz="0" w:space="0" w:color="auto"/>
        <w:left w:val="none" w:sz="0" w:space="0" w:color="auto"/>
        <w:bottom w:val="none" w:sz="0" w:space="0" w:color="auto"/>
        <w:right w:val="none" w:sz="0" w:space="0" w:color="auto"/>
      </w:divBdr>
    </w:div>
    <w:div w:id="775562222">
      <w:bodyDiv w:val="1"/>
      <w:marLeft w:val="0"/>
      <w:marRight w:val="0"/>
      <w:marTop w:val="0"/>
      <w:marBottom w:val="0"/>
      <w:divBdr>
        <w:top w:val="none" w:sz="0" w:space="0" w:color="auto"/>
        <w:left w:val="none" w:sz="0" w:space="0" w:color="auto"/>
        <w:bottom w:val="none" w:sz="0" w:space="0" w:color="auto"/>
        <w:right w:val="none" w:sz="0" w:space="0" w:color="auto"/>
      </w:divBdr>
    </w:div>
    <w:div w:id="776289572">
      <w:bodyDiv w:val="1"/>
      <w:marLeft w:val="0"/>
      <w:marRight w:val="0"/>
      <w:marTop w:val="0"/>
      <w:marBottom w:val="0"/>
      <w:divBdr>
        <w:top w:val="none" w:sz="0" w:space="0" w:color="auto"/>
        <w:left w:val="none" w:sz="0" w:space="0" w:color="auto"/>
        <w:bottom w:val="none" w:sz="0" w:space="0" w:color="auto"/>
        <w:right w:val="none" w:sz="0" w:space="0" w:color="auto"/>
      </w:divBdr>
    </w:div>
    <w:div w:id="788276273">
      <w:bodyDiv w:val="1"/>
      <w:marLeft w:val="0"/>
      <w:marRight w:val="0"/>
      <w:marTop w:val="0"/>
      <w:marBottom w:val="0"/>
      <w:divBdr>
        <w:top w:val="none" w:sz="0" w:space="0" w:color="auto"/>
        <w:left w:val="none" w:sz="0" w:space="0" w:color="auto"/>
        <w:bottom w:val="none" w:sz="0" w:space="0" w:color="auto"/>
        <w:right w:val="none" w:sz="0" w:space="0" w:color="auto"/>
      </w:divBdr>
    </w:div>
    <w:div w:id="793838766">
      <w:bodyDiv w:val="1"/>
      <w:marLeft w:val="0"/>
      <w:marRight w:val="0"/>
      <w:marTop w:val="0"/>
      <w:marBottom w:val="0"/>
      <w:divBdr>
        <w:top w:val="none" w:sz="0" w:space="0" w:color="auto"/>
        <w:left w:val="none" w:sz="0" w:space="0" w:color="auto"/>
        <w:bottom w:val="none" w:sz="0" w:space="0" w:color="auto"/>
        <w:right w:val="none" w:sz="0" w:space="0" w:color="auto"/>
      </w:divBdr>
    </w:div>
    <w:div w:id="797919571">
      <w:bodyDiv w:val="1"/>
      <w:marLeft w:val="0"/>
      <w:marRight w:val="0"/>
      <w:marTop w:val="0"/>
      <w:marBottom w:val="0"/>
      <w:divBdr>
        <w:top w:val="none" w:sz="0" w:space="0" w:color="auto"/>
        <w:left w:val="none" w:sz="0" w:space="0" w:color="auto"/>
        <w:bottom w:val="none" w:sz="0" w:space="0" w:color="auto"/>
        <w:right w:val="none" w:sz="0" w:space="0" w:color="auto"/>
      </w:divBdr>
    </w:div>
    <w:div w:id="804470670">
      <w:bodyDiv w:val="1"/>
      <w:marLeft w:val="0"/>
      <w:marRight w:val="0"/>
      <w:marTop w:val="0"/>
      <w:marBottom w:val="0"/>
      <w:divBdr>
        <w:top w:val="none" w:sz="0" w:space="0" w:color="auto"/>
        <w:left w:val="none" w:sz="0" w:space="0" w:color="auto"/>
        <w:bottom w:val="none" w:sz="0" w:space="0" w:color="auto"/>
        <w:right w:val="none" w:sz="0" w:space="0" w:color="auto"/>
      </w:divBdr>
    </w:div>
    <w:div w:id="804588608">
      <w:bodyDiv w:val="1"/>
      <w:marLeft w:val="0"/>
      <w:marRight w:val="0"/>
      <w:marTop w:val="0"/>
      <w:marBottom w:val="0"/>
      <w:divBdr>
        <w:top w:val="none" w:sz="0" w:space="0" w:color="auto"/>
        <w:left w:val="none" w:sz="0" w:space="0" w:color="auto"/>
        <w:bottom w:val="none" w:sz="0" w:space="0" w:color="auto"/>
        <w:right w:val="none" w:sz="0" w:space="0" w:color="auto"/>
      </w:divBdr>
    </w:div>
    <w:div w:id="804853077">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63055074">
      <w:bodyDiv w:val="1"/>
      <w:marLeft w:val="0"/>
      <w:marRight w:val="0"/>
      <w:marTop w:val="0"/>
      <w:marBottom w:val="0"/>
      <w:divBdr>
        <w:top w:val="none" w:sz="0" w:space="0" w:color="auto"/>
        <w:left w:val="none" w:sz="0" w:space="0" w:color="auto"/>
        <w:bottom w:val="none" w:sz="0" w:space="0" w:color="auto"/>
        <w:right w:val="none" w:sz="0" w:space="0" w:color="auto"/>
      </w:divBdr>
    </w:div>
    <w:div w:id="886263147">
      <w:bodyDiv w:val="1"/>
      <w:marLeft w:val="0"/>
      <w:marRight w:val="0"/>
      <w:marTop w:val="0"/>
      <w:marBottom w:val="0"/>
      <w:divBdr>
        <w:top w:val="none" w:sz="0" w:space="0" w:color="auto"/>
        <w:left w:val="none" w:sz="0" w:space="0" w:color="auto"/>
        <w:bottom w:val="none" w:sz="0" w:space="0" w:color="auto"/>
        <w:right w:val="none" w:sz="0" w:space="0" w:color="auto"/>
      </w:divBdr>
    </w:div>
    <w:div w:id="888497817">
      <w:bodyDiv w:val="1"/>
      <w:marLeft w:val="0"/>
      <w:marRight w:val="0"/>
      <w:marTop w:val="0"/>
      <w:marBottom w:val="0"/>
      <w:divBdr>
        <w:top w:val="none" w:sz="0" w:space="0" w:color="auto"/>
        <w:left w:val="none" w:sz="0" w:space="0" w:color="auto"/>
        <w:bottom w:val="none" w:sz="0" w:space="0" w:color="auto"/>
        <w:right w:val="none" w:sz="0" w:space="0" w:color="auto"/>
      </w:divBdr>
    </w:div>
    <w:div w:id="891385084">
      <w:bodyDiv w:val="1"/>
      <w:marLeft w:val="0"/>
      <w:marRight w:val="0"/>
      <w:marTop w:val="0"/>
      <w:marBottom w:val="0"/>
      <w:divBdr>
        <w:top w:val="none" w:sz="0" w:space="0" w:color="auto"/>
        <w:left w:val="none" w:sz="0" w:space="0" w:color="auto"/>
        <w:bottom w:val="none" w:sz="0" w:space="0" w:color="auto"/>
        <w:right w:val="none" w:sz="0" w:space="0" w:color="auto"/>
      </w:divBdr>
    </w:div>
    <w:div w:id="892958807">
      <w:bodyDiv w:val="1"/>
      <w:marLeft w:val="0"/>
      <w:marRight w:val="0"/>
      <w:marTop w:val="0"/>
      <w:marBottom w:val="0"/>
      <w:divBdr>
        <w:top w:val="none" w:sz="0" w:space="0" w:color="auto"/>
        <w:left w:val="none" w:sz="0" w:space="0" w:color="auto"/>
        <w:bottom w:val="none" w:sz="0" w:space="0" w:color="auto"/>
        <w:right w:val="none" w:sz="0" w:space="0" w:color="auto"/>
      </w:divBdr>
    </w:div>
    <w:div w:id="898898783">
      <w:bodyDiv w:val="1"/>
      <w:marLeft w:val="0"/>
      <w:marRight w:val="0"/>
      <w:marTop w:val="0"/>
      <w:marBottom w:val="0"/>
      <w:divBdr>
        <w:top w:val="none" w:sz="0" w:space="0" w:color="auto"/>
        <w:left w:val="none" w:sz="0" w:space="0" w:color="auto"/>
        <w:bottom w:val="none" w:sz="0" w:space="0" w:color="auto"/>
        <w:right w:val="none" w:sz="0" w:space="0" w:color="auto"/>
      </w:divBdr>
    </w:div>
    <w:div w:id="908421084">
      <w:bodyDiv w:val="1"/>
      <w:marLeft w:val="0"/>
      <w:marRight w:val="0"/>
      <w:marTop w:val="0"/>
      <w:marBottom w:val="0"/>
      <w:divBdr>
        <w:top w:val="none" w:sz="0" w:space="0" w:color="auto"/>
        <w:left w:val="none" w:sz="0" w:space="0" w:color="auto"/>
        <w:bottom w:val="none" w:sz="0" w:space="0" w:color="auto"/>
        <w:right w:val="none" w:sz="0" w:space="0" w:color="auto"/>
      </w:divBdr>
    </w:div>
    <w:div w:id="908853342">
      <w:bodyDiv w:val="1"/>
      <w:marLeft w:val="0"/>
      <w:marRight w:val="0"/>
      <w:marTop w:val="0"/>
      <w:marBottom w:val="0"/>
      <w:divBdr>
        <w:top w:val="none" w:sz="0" w:space="0" w:color="auto"/>
        <w:left w:val="none" w:sz="0" w:space="0" w:color="auto"/>
        <w:bottom w:val="none" w:sz="0" w:space="0" w:color="auto"/>
        <w:right w:val="none" w:sz="0" w:space="0" w:color="auto"/>
      </w:divBdr>
    </w:div>
    <w:div w:id="910699366">
      <w:bodyDiv w:val="1"/>
      <w:marLeft w:val="0"/>
      <w:marRight w:val="0"/>
      <w:marTop w:val="0"/>
      <w:marBottom w:val="0"/>
      <w:divBdr>
        <w:top w:val="none" w:sz="0" w:space="0" w:color="auto"/>
        <w:left w:val="none" w:sz="0" w:space="0" w:color="auto"/>
        <w:bottom w:val="none" w:sz="0" w:space="0" w:color="auto"/>
        <w:right w:val="none" w:sz="0" w:space="0" w:color="auto"/>
      </w:divBdr>
    </w:div>
    <w:div w:id="920025074">
      <w:bodyDiv w:val="1"/>
      <w:marLeft w:val="0"/>
      <w:marRight w:val="0"/>
      <w:marTop w:val="0"/>
      <w:marBottom w:val="0"/>
      <w:divBdr>
        <w:top w:val="none" w:sz="0" w:space="0" w:color="auto"/>
        <w:left w:val="none" w:sz="0" w:space="0" w:color="auto"/>
        <w:bottom w:val="none" w:sz="0" w:space="0" w:color="auto"/>
        <w:right w:val="none" w:sz="0" w:space="0" w:color="auto"/>
      </w:divBdr>
    </w:div>
    <w:div w:id="925261000">
      <w:bodyDiv w:val="1"/>
      <w:marLeft w:val="0"/>
      <w:marRight w:val="0"/>
      <w:marTop w:val="0"/>
      <w:marBottom w:val="0"/>
      <w:divBdr>
        <w:top w:val="none" w:sz="0" w:space="0" w:color="auto"/>
        <w:left w:val="none" w:sz="0" w:space="0" w:color="auto"/>
        <w:bottom w:val="none" w:sz="0" w:space="0" w:color="auto"/>
        <w:right w:val="none" w:sz="0" w:space="0" w:color="auto"/>
      </w:divBdr>
    </w:div>
    <w:div w:id="930284260">
      <w:bodyDiv w:val="1"/>
      <w:marLeft w:val="0"/>
      <w:marRight w:val="0"/>
      <w:marTop w:val="0"/>
      <w:marBottom w:val="0"/>
      <w:divBdr>
        <w:top w:val="none" w:sz="0" w:space="0" w:color="auto"/>
        <w:left w:val="none" w:sz="0" w:space="0" w:color="auto"/>
        <w:bottom w:val="none" w:sz="0" w:space="0" w:color="auto"/>
        <w:right w:val="none" w:sz="0" w:space="0" w:color="auto"/>
      </w:divBdr>
    </w:div>
    <w:div w:id="930547291">
      <w:bodyDiv w:val="1"/>
      <w:marLeft w:val="0"/>
      <w:marRight w:val="0"/>
      <w:marTop w:val="0"/>
      <w:marBottom w:val="0"/>
      <w:divBdr>
        <w:top w:val="none" w:sz="0" w:space="0" w:color="auto"/>
        <w:left w:val="none" w:sz="0" w:space="0" w:color="auto"/>
        <w:bottom w:val="none" w:sz="0" w:space="0" w:color="auto"/>
        <w:right w:val="none" w:sz="0" w:space="0" w:color="auto"/>
      </w:divBdr>
    </w:div>
    <w:div w:id="933436794">
      <w:bodyDiv w:val="1"/>
      <w:marLeft w:val="0"/>
      <w:marRight w:val="0"/>
      <w:marTop w:val="0"/>
      <w:marBottom w:val="0"/>
      <w:divBdr>
        <w:top w:val="none" w:sz="0" w:space="0" w:color="auto"/>
        <w:left w:val="none" w:sz="0" w:space="0" w:color="auto"/>
        <w:bottom w:val="none" w:sz="0" w:space="0" w:color="auto"/>
        <w:right w:val="none" w:sz="0" w:space="0" w:color="auto"/>
      </w:divBdr>
    </w:div>
    <w:div w:id="937638819">
      <w:bodyDiv w:val="1"/>
      <w:marLeft w:val="0"/>
      <w:marRight w:val="0"/>
      <w:marTop w:val="0"/>
      <w:marBottom w:val="0"/>
      <w:divBdr>
        <w:top w:val="none" w:sz="0" w:space="0" w:color="auto"/>
        <w:left w:val="none" w:sz="0" w:space="0" w:color="auto"/>
        <w:bottom w:val="none" w:sz="0" w:space="0" w:color="auto"/>
        <w:right w:val="none" w:sz="0" w:space="0" w:color="auto"/>
      </w:divBdr>
    </w:div>
    <w:div w:id="955868698">
      <w:bodyDiv w:val="1"/>
      <w:marLeft w:val="0"/>
      <w:marRight w:val="0"/>
      <w:marTop w:val="0"/>
      <w:marBottom w:val="0"/>
      <w:divBdr>
        <w:top w:val="none" w:sz="0" w:space="0" w:color="auto"/>
        <w:left w:val="none" w:sz="0" w:space="0" w:color="auto"/>
        <w:bottom w:val="none" w:sz="0" w:space="0" w:color="auto"/>
        <w:right w:val="none" w:sz="0" w:space="0" w:color="auto"/>
      </w:divBdr>
    </w:div>
    <w:div w:id="957565695">
      <w:bodyDiv w:val="1"/>
      <w:marLeft w:val="0"/>
      <w:marRight w:val="0"/>
      <w:marTop w:val="0"/>
      <w:marBottom w:val="0"/>
      <w:divBdr>
        <w:top w:val="none" w:sz="0" w:space="0" w:color="auto"/>
        <w:left w:val="none" w:sz="0" w:space="0" w:color="auto"/>
        <w:bottom w:val="none" w:sz="0" w:space="0" w:color="auto"/>
        <w:right w:val="none" w:sz="0" w:space="0" w:color="auto"/>
      </w:divBdr>
    </w:div>
    <w:div w:id="966810929">
      <w:bodyDiv w:val="1"/>
      <w:marLeft w:val="0"/>
      <w:marRight w:val="0"/>
      <w:marTop w:val="0"/>
      <w:marBottom w:val="0"/>
      <w:divBdr>
        <w:top w:val="none" w:sz="0" w:space="0" w:color="auto"/>
        <w:left w:val="none" w:sz="0" w:space="0" w:color="auto"/>
        <w:bottom w:val="none" w:sz="0" w:space="0" w:color="auto"/>
        <w:right w:val="none" w:sz="0" w:space="0" w:color="auto"/>
      </w:divBdr>
    </w:div>
    <w:div w:id="969558096">
      <w:bodyDiv w:val="1"/>
      <w:marLeft w:val="0"/>
      <w:marRight w:val="0"/>
      <w:marTop w:val="0"/>
      <w:marBottom w:val="0"/>
      <w:divBdr>
        <w:top w:val="none" w:sz="0" w:space="0" w:color="auto"/>
        <w:left w:val="none" w:sz="0" w:space="0" w:color="auto"/>
        <w:bottom w:val="none" w:sz="0" w:space="0" w:color="auto"/>
        <w:right w:val="none" w:sz="0" w:space="0" w:color="auto"/>
      </w:divBdr>
    </w:div>
    <w:div w:id="987435567">
      <w:bodyDiv w:val="1"/>
      <w:marLeft w:val="0"/>
      <w:marRight w:val="0"/>
      <w:marTop w:val="0"/>
      <w:marBottom w:val="0"/>
      <w:divBdr>
        <w:top w:val="none" w:sz="0" w:space="0" w:color="auto"/>
        <w:left w:val="none" w:sz="0" w:space="0" w:color="auto"/>
        <w:bottom w:val="none" w:sz="0" w:space="0" w:color="auto"/>
        <w:right w:val="none" w:sz="0" w:space="0" w:color="auto"/>
      </w:divBdr>
    </w:div>
    <w:div w:id="987704884">
      <w:bodyDiv w:val="1"/>
      <w:marLeft w:val="0"/>
      <w:marRight w:val="0"/>
      <w:marTop w:val="0"/>
      <w:marBottom w:val="0"/>
      <w:divBdr>
        <w:top w:val="none" w:sz="0" w:space="0" w:color="auto"/>
        <w:left w:val="none" w:sz="0" w:space="0" w:color="auto"/>
        <w:bottom w:val="none" w:sz="0" w:space="0" w:color="auto"/>
        <w:right w:val="none" w:sz="0" w:space="0" w:color="auto"/>
      </w:divBdr>
    </w:div>
    <w:div w:id="995961375">
      <w:bodyDiv w:val="1"/>
      <w:marLeft w:val="0"/>
      <w:marRight w:val="0"/>
      <w:marTop w:val="0"/>
      <w:marBottom w:val="0"/>
      <w:divBdr>
        <w:top w:val="none" w:sz="0" w:space="0" w:color="auto"/>
        <w:left w:val="none" w:sz="0" w:space="0" w:color="auto"/>
        <w:bottom w:val="none" w:sz="0" w:space="0" w:color="auto"/>
        <w:right w:val="none" w:sz="0" w:space="0" w:color="auto"/>
      </w:divBdr>
    </w:div>
    <w:div w:id="1014377831">
      <w:bodyDiv w:val="1"/>
      <w:marLeft w:val="0"/>
      <w:marRight w:val="0"/>
      <w:marTop w:val="0"/>
      <w:marBottom w:val="0"/>
      <w:divBdr>
        <w:top w:val="none" w:sz="0" w:space="0" w:color="auto"/>
        <w:left w:val="none" w:sz="0" w:space="0" w:color="auto"/>
        <w:bottom w:val="none" w:sz="0" w:space="0" w:color="auto"/>
        <w:right w:val="none" w:sz="0" w:space="0" w:color="auto"/>
      </w:divBdr>
    </w:div>
    <w:div w:id="1017267359">
      <w:bodyDiv w:val="1"/>
      <w:marLeft w:val="0"/>
      <w:marRight w:val="0"/>
      <w:marTop w:val="0"/>
      <w:marBottom w:val="0"/>
      <w:divBdr>
        <w:top w:val="none" w:sz="0" w:space="0" w:color="auto"/>
        <w:left w:val="none" w:sz="0" w:space="0" w:color="auto"/>
        <w:bottom w:val="none" w:sz="0" w:space="0" w:color="auto"/>
        <w:right w:val="none" w:sz="0" w:space="0" w:color="auto"/>
      </w:divBdr>
    </w:div>
    <w:div w:id="1020469140">
      <w:bodyDiv w:val="1"/>
      <w:marLeft w:val="0"/>
      <w:marRight w:val="0"/>
      <w:marTop w:val="0"/>
      <w:marBottom w:val="0"/>
      <w:divBdr>
        <w:top w:val="none" w:sz="0" w:space="0" w:color="auto"/>
        <w:left w:val="none" w:sz="0" w:space="0" w:color="auto"/>
        <w:bottom w:val="none" w:sz="0" w:space="0" w:color="auto"/>
        <w:right w:val="none" w:sz="0" w:space="0" w:color="auto"/>
      </w:divBdr>
    </w:div>
    <w:div w:id="1022822174">
      <w:bodyDiv w:val="1"/>
      <w:marLeft w:val="0"/>
      <w:marRight w:val="0"/>
      <w:marTop w:val="0"/>
      <w:marBottom w:val="0"/>
      <w:divBdr>
        <w:top w:val="none" w:sz="0" w:space="0" w:color="auto"/>
        <w:left w:val="none" w:sz="0" w:space="0" w:color="auto"/>
        <w:bottom w:val="none" w:sz="0" w:space="0" w:color="auto"/>
        <w:right w:val="none" w:sz="0" w:space="0" w:color="auto"/>
      </w:divBdr>
    </w:div>
    <w:div w:id="1023896630">
      <w:bodyDiv w:val="1"/>
      <w:marLeft w:val="0"/>
      <w:marRight w:val="0"/>
      <w:marTop w:val="0"/>
      <w:marBottom w:val="0"/>
      <w:divBdr>
        <w:top w:val="none" w:sz="0" w:space="0" w:color="auto"/>
        <w:left w:val="none" w:sz="0" w:space="0" w:color="auto"/>
        <w:bottom w:val="none" w:sz="0" w:space="0" w:color="auto"/>
        <w:right w:val="none" w:sz="0" w:space="0" w:color="auto"/>
      </w:divBdr>
    </w:div>
    <w:div w:id="1029336713">
      <w:bodyDiv w:val="1"/>
      <w:marLeft w:val="0"/>
      <w:marRight w:val="0"/>
      <w:marTop w:val="0"/>
      <w:marBottom w:val="0"/>
      <w:divBdr>
        <w:top w:val="none" w:sz="0" w:space="0" w:color="auto"/>
        <w:left w:val="none" w:sz="0" w:space="0" w:color="auto"/>
        <w:bottom w:val="none" w:sz="0" w:space="0" w:color="auto"/>
        <w:right w:val="none" w:sz="0" w:space="0" w:color="auto"/>
      </w:divBdr>
    </w:div>
    <w:div w:id="1031997079">
      <w:bodyDiv w:val="1"/>
      <w:marLeft w:val="0"/>
      <w:marRight w:val="0"/>
      <w:marTop w:val="0"/>
      <w:marBottom w:val="0"/>
      <w:divBdr>
        <w:top w:val="none" w:sz="0" w:space="0" w:color="auto"/>
        <w:left w:val="none" w:sz="0" w:space="0" w:color="auto"/>
        <w:bottom w:val="none" w:sz="0" w:space="0" w:color="auto"/>
        <w:right w:val="none" w:sz="0" w:space="0" w:color="auto"/>
      </w:divBdr>
    </w:div>
    <w:div w:id="1048647660">
      <w:bodyDiv w:val="1"/>
      <w:marLeft w:val="0"/>
      <w:marRight w:val="0"/>
      <w:marTop w:val="0"/>
      <w:marBottom w:val="0"/>
      <w:divBdr>
        <w:top w:val="none" w:sz="0" w:space="0" w:color="auto"/>
        <w:left w:val="none" w:sz="0" w:space="0" w:color="auto"/>
        <w:bottom w:val="none" w:sz="0" w:space="0" w:color="auto"/>
        <w:right w:val="none" w:sz="0" w:space="0" w:color="auto"/>
      </w:divBdr>
    </w:div>
    <w:div w:id="1052266451">
      <w:bodyDiv w:val="1"/>
      <w:marLeft w:val="0"/>
      <w:marRight w:val="0"/>
      <w:marTop w:val="0"/>
      <w:marBottom w:val="0"/>
      <w:divBdr>
        <w:top w:val="none" w:sz="0" w:space="0" w:color="auto"/>
        <w:left w:val="none" w:sz="0" w:space="0" w:color="auto"/>
        <w:bottom w:val="none" w:sz="0" w:space="0" w:color="auto"/>
        <w:right w:val="none" w:sz="0" w:space="0" w:color="auto"/>
      </w:divBdr>
    </w:div>
    <w:div w:id="1072308823">
      <w:bodyDiv w:val="1"/>
      <w:marLeft w:val="0"/>
      <w:marRight w:val="0"/>
      <w:marTop w:val="0"/>
      <w:marBottom w:val="0"/>
      <w:divBdr>
        <w:top w:val="none" w:sz="0" w:space="0" w:color="auto"/>
        <w:left w:val="none" w:sz="0" w:space="0" w:color="auto"/>
        <w:bottom w:val="none" w:sz="0" w:space="0" w:color="auto"/>
        <w:right w:val="none" w:sz="0" w:space="0" w:color="auto"/>
      </w:divBdr>
    </w:div>
    <w:div w:id="1084841959">
      <w:bodyDiv w:val="1"/>
      <w:marLeft w:val="0"/>
      <w:marRight w:val="0"/>
      <w:marTop w:val="0"/>
      <w:marBottom w:val="0"/>
      <w:divBdr>
        <w:top w:val="none" w:sz="0" w:space="0" w:color="auto"/>
        <w:left w:val="none" w:sz="0" w:space="0" w:color="auto"/>
        <w:bottom w:val="none" w:sz="0" w:space="0" w:color="auto"/>
        <w:right w:val="none" w:sz="0" w:space="0" w:color="auto"/>
      </w:divBdr>
    </w:div>
    <w:div w:id="1093814748">
      <w:bodyDiv w:val="1"/>
      <w:marLeft w:val="0"/>
      <w:marRight w:val="0"/>
      <w:marTop w:val="0"/>
      <w:marBottom w:val="0"/>
      <w:divBdr>
        <w:top w:val="none" w:sz="0" w:space="0" w:color="auto"/>
        <w:left w:val="none" w:sz="0" w:space="0" w:color="auto"/>
        <w:bottom w:val="none" w:sz="0" w:space="0" w:color="auto"/>
        <w:right w:val="none" w:sz="0" w:space="0" w:color="auto"/>
      </w:divBdr>
    </w:div>
    <w:div w:id="1114791730">
      <w:bodyDiv w:val="1"/>
      <w:marLeft w:val="0"/>
      <w:marRight w:val="0"/>
      <w:marTop w:val="0"/>
      <w:marBottom w:val="0"/>
      <w:divBdr>
        <w:top w:val="none" w:sz="0" w:space="0" w:color="auto"/>
        <w:left w:val="none" w:sz="0" w:space="0" w:color="auto"/>
        <w:bottom w:val="none" w:sz="0" w:space="0" w:color="auto"/>
        <w:right w:val="none" w:sz="0" w:space="0" w:color="auto"/>
      </w:divBdr>
    </w:div>
    <w:div w:id="1134300467">
      <w:bodyDiv w:val="1"/>
      <w:marLeft w:val="0"/>
      <w:marRight w:val="0"/>
      <w:marTop w:val="0"/>
      <w:marBottom w:val="0"/>
      <w:divBdr>
        <w:top w:val="none" w:sz="0" w:space="0" w:color="auto"/>
        <w:left w:val="none" w:sz="0" w:space="0" w:color="auto"/>
        <w:bottom w:val="none" w:sz="0" w:space="0" w:color="auto"/>
        <w:right w:val="none" w:sz="0" w:space="0" w:color="auto"/>
      </w:divBdr>
    </w:div>
    <w:div w:id="1137530114">
      <w:bodyDiv w:val="1"/>
      <w:marLeft w:val="0"/>
      <w:marRight w:val="0"/>
      <w:marTop w:val="0"/>
      <w:marBottom w:val="0"/>
      <w:divBdr>
        <w:top w:val="none" w:sz="0" w:space="0" w:color="auto"/>
        <w:left w:val="none" w:sz="0" w:space="0" w:color="auto"/>
        <w:bottom w:val="none" w:sz="0" w:space="0" w:color="auto"/>
        <w:right w:val="none" w:sz="0" w:space="0" w:color="auto"/>
      </w:divBdr>
    </w:div>
    <w:div w:id="1138300797">
      <w:bodyDiv w:val="1"/>
      <w:marLeft w:val="0"/>
      <w:marRight w:val="0"/>
      <w:marTop w:val="0"/>
      <w:marBottom w:val="0"/>
      <w:divBdr>
        <w:top w:val="none" w:sz="0" w:space="0" w:color="auto"/>
        <w:left w:val="none" w:sz="0" w:space="0" w:color="auto"/>
        <w:bottom w:val="none" w:sz="0" w:space="0" w:color="auto"/>
        <w:right w:val="none" w:sz="0" w:space="0" w:color="auto"/>
      </w:divBdr>
    </w:div>
    <w:div w:id="1138574056">
      <w:bodyDiv w:val="1"/>
      <w:marLeft w:val="0"/>
      <w:marRight w:val="0"/>
      <w:marTop w:val="0"/>
      <w:marBottom w:val="0"/>
      <w:divBdr>
        <w:top w:val="none" w:sz="0" w:space="0" w:color="auto"/>
        <w:left w:val="none" w:sz="0" w:space="0" w:color="auto"/>
        <w:bottom w:val="none" w:sz="0" w:space="0" w:color="auto"/>
        <w:right w:val="none" w:sz="0" w:space="0" w:color="auto"/>
      </w:divBdr>
    </w:div>
    <w:div w:id="1144934951">
      <w:bodyDiv w:val="1"/>
      <w:marLeft w:val="0"/>
      <w:marRight w:val="0"/>
      <w:marTop w:val="0"/>
      <w:marBottom w:val="0"/>
      <w:divBdr>
        <w:top w:val="none" w:sz="0" w:space="0" w:color="auto"/>
        <w:left w:val="none" w:sz="0" w:space="0" w:color="auto"/>
        <w:bottom w:val="none" w:sz="0" w:space="0" w:color="auto"/>
        <w:right w:val="none" w:sz="0" w:space="0" w:color="auto"/>
      </w:divBdr>
    </w:div>
    <w:div w:id="1145388928">
      <w:bodyDiv w:val="1"/>
      <w:marLeft w:val="0"/>
      <w:marRight w:val="0"/>
      <w:marTop w:val="0"/>
      <w:marBottom w:val="0"/>
      <w:divBdr>
        <w:top w:val="none" w:sz="0" w:space="0" w:color="auto"/>
        <w:left w:val="none" w:sz="0" w:space="0" w:color="auto"/>
        <w:bottom w:val="none" w:sz="0" w:space="0" w:color="auto"/>
        <w:right w:val="none" w:sz="0" w:space="0" w:color="auto"/>
      </w:divBdr>
    </w:div>
    <w:div w:id="1155072900">
      <w:bodyDiv w:val="1"/>
      <w:marLeft w:val="0"/>
      <w:marRight w:val="0"/>
      <w:marTop w:val="0"/>
      <w:marBottom w:val="0"/>
      <w:divBdr>
        <w:top w:val="none" w:sz="0" w:space="0" w:color="auto"/>
        <w:left w:val="none" w:sz="0" w:space="0" w:color="auto"/>
        <w:bottom w:val="none" w:sz="0" w:space="0" w:color="auto"/>
        <w:right w:val="none" w:sz="0" w:space="0" w:color="auto"/>
      </w:divBdr>
    </w:div>
    <w:div w:id="1162816861">
      <w:bodyDiv w:val="1"/>
      <w:marLeft w:val="0"/>
      <w:marRight w:val="0"/>
      <w:marTop w:val="0"/>
      <w:marBottom w:val="0"/>
      <w:divBdr>
        <w:top w:val="none" w:sz="0" w:space="0" w:color="auto"/>
        <w:left w:val="none" w:sz="0" w:space="0" w:color="auto"/>
        <w:bottom w:val="none" w:sz="0" w:space="0" w:color="auto"/>
        <w:right w:val="none" w:sz="0" w:space="0" w:color="auto"/>
      </w:divBdr>
    </w:div>
    <w:div w:id="1169637521">
      <w:bodyDiv w:val="1"/>
      <w:marLeft w:val="0"/>
      <w:marRight w:val="0"/>
      <w:marTop w:val="0"/>
      <w:marBottom w:val="0"/>
      <w:divBdr>
        <w:top w:val="none" w:sz="0" w:space="0" w:color="auto"/>
        <w:left w:val="none" w:sz="0" w:space="0" w:color="auto"/>
        <w:bottom w:val="none" w:sz="0" w:space="0" w:color="auto"/>
        <w:right w:val="none" w:sz="0" w:space="0" w:color="auto"/>
      </w:divBdr>
    </w:div>
    <w:div w:id="1174340704">
      <w:bodyDiv w:val="1"/>
      <w:marLeft w:val="0"/>
      <w:marRight w:val="0"/>
      <w:marTop w:val="0"/>
      <w:marBottom w:val="0"/>
      <w:divBdr>
        <w:top w:val="none" w:sz="0" w:space="0" w:color="auto"/>
        <w:left w:val="none" w:sz="0" w:space="0" w:color="auto"/>
        <w:bottom w:val="none" w:sz="0" w:space="0" w:color="auto"/>
        <w:right w:val="none" w:sz="0" w:space="0" w:color="auto"/>
      </w:divBdr>
    </w:div>
    <w:div w:id="1175262478">
      <w:bodyDiv w:val="1"/>
      <w:marLeft w:val="0"/>
      <w:marRight w:val="0"/>
      <w:marTop w:val="0"/>
      <w:marBottom w:val="0"/>
      <w:divBdr>
        <w:top w:val="none" w:sz="0" w:space="0" w:color="auto"/>
        <w:left w:val="none" w:sz="0" w:space="0" w:color="auto"/>
        <w:bottom w:val="none" w:sz="0" w:space="0" w:color="auto"/>
        <w:right w:val="none" w:sz="0" w:space="0" w:color="auto"/>
      </w:divBdr>
    </w:div>
    <w:div w:id="1177689625">
      <w:bodyDiv w:val="1"/>
      <w:marLeft w:val="0"/>
      <w:marRight w:val="0"/>
      <w:marTop w:val="0"/>
      <w:marBottom w:val="0"/>
      <w:divBdr>
        <w:top w:val="none" w:sz="0" w:space="0" w:color="auto"/>
        <w:left w:val="none" w:sz="0" w:space="0" w:color="auto"/>
        <w:bottom w:val="none" w:sz="0" w:space="0" w:color="auto"/>
        <w:right w:val="none" w:sz="0" w:space="0" w:color="auto"/>
      </w:divBdr>
    </w:div>
    <w:div w:id="1180895071">
      <w:bodyDiv w:val="1"/>
      <w:marLeft w:val="0"/>
      <w:marRight w:val="0"/>
      <w:marTop w:val="0"/>
      <w:marBottom w:val="0"/>
      <w:divBdr>
        <w:top w:val="none" w:sz="0" w:space="0" w:color="auto"/>
        <w:left w:val="none" w:sz="0" w:space="0" w:color="auto"/>
        <w:bottom w:val="none" w:sz="0" w:space="0" w:color="auto"/>
        <w:right w:val="none" w:sz="0" w:space="0" w:color="auto"/>
      </w:divBdr>
    </w:div>
    <w:div w:id="1182554410">
      <w:bodyDiv w:val="1"/>
      <w:marLeft w:val="0"/>
      <w:marRight w:val="0"/>
      <w:marTop w:val="0"/>
      <w:marBottom w:val="0"/>
      <w:divBdr>
        <w:top w:val="none" w:sz="0" w:space="0" w:color="auto"/>
        <w:left w:val="none" w:sz="0" w:space="0" w:color="auto"/>
        <w:bottom w:val="none" w:sz="0" w:space="0" w:color="auto"/>
        <w:right w:val="none" w:sz="0" w:space="0" w:color="auto"/>
      </w:divBdr>
    </w:div>
    <w:div w:id="1182663618">
      <w:bodyDiv w:val="1"/>
      <w:marLeft w:val="0"/>
      <w:marRight w:val="0"/>
      <w:marTop w:val="0"/>
      <w:marBottom w:val="0"/>
      <w:divBdr>
        <w:top w:val="none" w:sz="0" w:space="0" w:color="auto"/>
        <w:left w:val="none" w:sz="0" w:space="0" w:color="auto"/>
        <w:bottom w:val="none" w:sz="0" w:space="0" w:color="auto"/>
        <w:right w:val="none" w:sz="0" w:space="0" w:color="auto"/>
      </w:divBdr>
    </w:div>
    <w:div w:id="1192496415">
      <w:bodyDiv w:val="1"/>
      <w:marLeft w:val="0"/>
      <w:marRight w:val="0"/>
      <w:marTop w:val="0"/>
      <w:marBottom w:val="0"/>
      <w:divBdr>
        <w:top w:val="none" w:sz="0" w:space="0" w:color="auto"/>
        <w:left w:val="none" w:sz="0" w:space="0" w:color="auto"/>
        <w:bottom w:val="none" w:sz="0" w:space="0" w:color="auto"/>
        <w:right w:val="none" w:sz="0" w:space="0" w:color="auto"/>
      </w:divBdr>
    </w:div>
    <w:div w:id="1198395282">
      <w:bodyDiv w:val="1"/>
      <w:marLeft w:val="0"/>
      <w:marRight w:val="0"/>
      <w:marTop w:val="0"/>
      <w:marBottom w:val="0"/>
      <w:divBdr>
        <w:top w:val="none" w:sz="0" w:space="0" w:color="auto"/>
        <w:left w:val="none" w:sz="0" w:space="0" w:color="auto"/>
        <w:bottom w:val="none" w:sz="0" w:space="0" w:color="auto"/>
        <w:right w:val="none" w:sz="0" w:space="0" w:color="auto"/>
      </w:divBdr>
    </w:div>
    <w:div w:id="1205290736">
      <w:bodyDiv w:val="1"/>
      <w:marLeft w:val="0"/>
      <w:marRight w:val="0"/>
      <w:marTop w:val="0"/>
      <w:marBottom w:val="0"/>
      <w:divBdr>
        <w:top w:val="none" w:sz="0" w:space="0" w:color="auto"/>
        <w:left w:val="none" w:sz="0" w:space="0" w:color="auto"/>
        <w:bottom w:val="none" w:sz="0" w:space="0" w:color="auto"/>
        <w:right w:val="none" w:sz="0" w:space="0" w:color="auto"/>
      </w:divBdr>
    </w:div>
    <w:div w:id="1205602293">
      <w:bodyDiv w:val="1"/>
      <w:marLeft w:val="0"/>
      <w:marRight w:val="0"/>
      <w:marTop w:val="0"/>
      <w:marBottom w:val="0"/>
      <w:divBdr>
        <w:top w:val="none" w:sz="0" w:space="0" w:color="auto"/>
        <w:left w:val="none" w:sz="0" w:space="0" w:color="auto"/>
        <w:bottom w:val="none" w:sz="0" w:space="0" w:color="auto"/>
        <w:right w:val="none" w:sz="0" w:space="0" w:color="auto"/>
      </w:divBdr>
    </w:div>
    <w:div w:id="1221866749">
      <w:bodyDiv w:val="1"/>
      <w:marLeft w:val="0"/>
      <w:marRight w:val="0"/>
      <w:marTop w:val="0"/>
      <w:marBottom w:val="0"/>
      <w:divBdr>
        <w:top w:val="none" w:sz="0" w:space="0" w:color="auto"/>
        <w:left w:val="none" w:sz="0" w:space="0" w:color="auto"/>
        <w:bottom w:val="none" w:sz="0" w:space="0" w:color="auto"/>
        <w:right w:val="none" w:sz="0" w:space="0" w:color="auto"/>
      </w:divBdr>
    </w:div>
    <w:div w:id="1227259695">
      <w:bodyDiv w:val="1"/>
      <w:marLeft w:val="0"/>
      <w:marRight w:val="0"/>
      <w:marTop w:val="0"/>
      <w:marBottom w:val="0"/>
      <w:divBdr>
        <w:top w:val="none" w:sz="0" w:space="0" w:color="auto"/>
        <w:left w:val="none" w:sz="0" w:space="0" w:color="auto"/>
        <w:bottom w:val="none" w:sz="0" w:space="0" w:color="auto"/>
        <w:right w:val="none" w:sz="0" w:space="0" w:color="auto"/>
      </w:divBdr>
    </w:div>
    <w:div w:id="1238588306">
      <w:bodyDiv w:val="1"/>
      <w:marLeft w:val="0"/>
      <w:marRight w:val="0"/>
      <w:marTop w:val="0"/>
      <w:marBottom w:val="0"/>
      <w:divBdr>
        <w:top w:val="none" w:sz="0" w:space="0" w:color="auto"/>
        <w:left w:val="none" w:sz="0" w:space="0" w:color="auto"/>
        <w:bottom w:val="none" w:sz="0" w:space="0" w:color="auto"/>
        <w:right w:val="none" w:sz="0" w:space="0" w:color="auto"/>
      </w:divBdr>
    </w:div>
    <w:div w:id="1239286552">
      <w:bodyDiv w:val="1"/>
      <w:marLeft w:val="0"/>
      <w:marRight w:val="0"/>
      <w:marTop w:val="0"/>
      <w:marBottom w:val="0"/>
      <w:divBdr>
        <w:top w:val="none" w:sz="0" w:space="0" w:color="auto"/>
        <w:left w:val="none" w:sz="0" w:space="0" w:color="auto"/>
        <w:bottom w:val="none" w:sz="0" w:space="0" w:color="auto"/>
        <w:right w:val="none" w:sz="0" w:space="0" w:color="auto"/>
      </w:divBdr>
    </w:div>
    <w:div w:id="1257061481">
      <w:bodyDiv w:val="1"/>
      <w:marLeft w:val="0"/>
      <w:marRight w:val="0"/>
      <w:marTop w:val="0"/>
      <w:marBottom w:val="0"/>
      <w:divBdr>
        <w:top w:val="none" w:sz="0" w:space="0" w:color="auto"/>
        <w:left w:val="none" w:sz="0" w:space="0" w:color="auto"/>
        <w:bottom w:val="none" w:sz="0" w:space="0" w:color="auto"/>
        <w:right w:val="none" w:sz="0" w:space="0" w:color="auto"/>
      </w:divBdr>
    </w:div>
    <w:div w:id="1270310947">
      <w:bodyDiv w:val="1"/>
      <w:marLeft w:val="0"/>
      <w:marRight w:val="0"/>
      <w:marTop w:val="0"/>
      <w:marBottom w:val="0"/>
      <w:divBdr>
        <w:top w:val="none" w:sz="0" w:space="0" w:color="auto"/>
        <w:left w:val="none" w:sz="0" w:space="0" w:color="auto"/>
        <w:bottom w:val="none" w:sz="0" w:space="0" w:color="auto"/>
        <w:right w:val="none" w:sz="0" w:space="0" w:color="auto"/>
      </w:divBdr>
    </w:div>
    <w:div w:id="1293513338">
      <w:bodyDiv w:val="1"/>
      <w:marLeft w:val="0"/>
      <w:marRight w:val="0"/>
      <w:marTop w:val="0"/>
      <w:marBottom w:val="0"/>
      <w:divBdr>
        <w:top w:val="none" w:sz="0" w:space="0" w:color="auto"/>
        <w:left w:val="none" w:sz="0" w:space="0" w:color="auto"/>
        <w:bottom w:val="none" w:sz="0" w:space="0" w:color="auto"/>
        <w:right w:val="none" w:sz="0" w:space="0" w:color="auto"/>
      </w:divBdr>
    </w:div>
    <w:div w:id="1300571206">
      <w:bodyDiv w:val="1"/>
      <w:marLeft w:val="0"/>
      <w:marRight w:val="0"/>
      <w:marTop w:val="0"/>
      <w:marBottom w:val="0"/>
      <w:divBdr>
        <w:top w:val="none" w:sz="0" w:space="0" w:color="auto"/>
        <w:left w:val="none" w:sz="0" w:space="0" w:color="auto"/>
        <w:bottom w:val="none" w:sz="0" w:space="0" w:color="auto"/>
        <w:right w:val="none" w:sz="0" w:space="0" w:color="auto"/>
      </w:divBdr>
    </w:div>
    <w:div w:id="1303462776">
      <w:bodyDiv w:val="1"/>
      <w:marLeft w:val="0"/>
      <w:marRight w:val="0"/>
      <w:marTop w:val="0"/>
      <w:marBottom w:val="0"/>
      <w:divBdr>
        <w:top w:val="none" w:sz="0" w:space="0" w:color="auto"/>
        <w:left w:val="none" w:sz="0" w:space="0" w:color="auto"/>
        <w:bottom w:val="none" w:sz="0" w:space="0" w:color="auto"/>
        <w:right w:val="none" w:sz="0" w:space="0" w:color="auto"/>
      </w:divBdr>
    </w:div>
    <w:div w:id="1304457817">
      <w:bodyDiv w:val="1"/>
      <w:marLeft w:val="0"/>
      <w:marRight w:val="0"/>
      <w:marTop w:val="0"/>
      <w:marBottom w:val="0"/>
      <w:divBdr>
        <w:top w:val="none" w:sz="0" w:space="0" w:color="auto"/>
        <w:left w:val="none" w:sz="0" w:space="0" w:color="auto"/>
        <w:bottom w:val="none" w:sz="0" w:space="0" w:color="auto"/>
        <w:right w:val="none" w:sz="0" w:space="0" w:color="auto"/>
      </w:divBdr>
    </w:div>
    <w:div w:id="1309088487">
      <w:bodyDiv w:val="1"/>
      <w:marLeft w:val="0"/>
      <w:marRight w:val="0"/>
      <w:marTop w:val="0"/>
      <w:marBottom w:val="0"/>
      <w:divBdr>
        <w:top w:val="none" w:sz="0" w:space="0" w:color="auto"/>
        <w:left w:val="none" w:sz="0" w:space="0" w:color="auto"/>
        <w:bottom w:val="none" w:sz="0" w:space="0" w:color="auto"/>
        <w:right w:val="none" w:sz="0" w:space="0" w:color="auto"/>
      </w:divBdr>
    </w:div>
    <w:div w:id="1318729153">
      <w:bodyDiv w:val="1"/>
      <w:marLeft w:val="0"/>
      <w:marRight w:val="0"/>
      <w:marTop w:val="0"/>
      <w:marBottom w:val="0"/>
      <w:divBdr>
        <w:top w:val="none" w:sz="0" w:space="0" w:color="auto"/>
        <w:left w:val="none" w:sz="0" w:space="0" w:color="auto"/>
        <w:bottom w:val="none" w:sz="0" w:space="0" w:color="auto"/>
        <w:right w:val="none" w:sz="0" w:space="0" w:color="auto"/>
      </w:divBdr>
    </w:div>
    <w:div w:id="1323045944">
      <w:bodyDiv w:val="1"/>
      <w:marLeft w:val="0"/>
      <w:marRight w:val="0"/>
      <w:marTop w:val="0"/>
      <w:marBottom w:val="0"/>
      <w:divBdr>
        <w:top w:val="none" w:sz="0" w:space="0" w:color="auto"/>
        <w:left w:val="none" w:sz="0" w:space="0" w:color="auto"/>
        <w:bottom w:val="none" w:sz="0" w:space="0" w:color="auto"/>
        <w:right w:val="none" w:sz="0" w:space="0" w:color="auto"/>
      </w:divBdr>
    </w:div>
    <w:div w:id="1328560756">
      <w:bodyDiv w:val="1"/>
      <w:marLeft w:val="0"/>
      <w:marRight w:val="0"/>
      <w:marTop w:val="0"/>
      <w:marBottom w:val="0"/>
      <w:divBdr>
        <w:top w:val="none" w:sz="0" w:space="0" w:color="auto"/>
        <w:left w:val="none" w:sz="0" w:space="0" w:color="auto"/>
        <w:bottom w:val="none" w:sz="0" w:space="0" w:color="auto"/>
        <w:right w:val="none" w:sz="0" w:space="0" w:color="auto"/>
      </w:divBdr>
    </w:div>
    <w:div w:id="1330135610">
      <w:bodyDiv w:val="1"/>
      <w:marLeft w:val="0"/>
      <w:marRight w:val="0"/>
      <w:marTop w:val="0"/>
      <w:marBottom w:val="0"/>
      <w:divBdr>
        <w:top w:val="none" w:sz="0" w:space="0" w:color="auto"/>
        <w:left w:val="none" w:sz="0" w:space="0" w:color="auto"/>
        <w:bottom w:val="none" w:sz="0" w:space="0" w:color="auto"/>
        <w:right w:val="none" w:sz="0" w:space="0" w:color="auto"/>
      </w:divBdr>
    </w:div>
    <w:div w:id="1340233844">
      <w:bodyDiv w:val="1"/>
      <w:marLeft w:val="0"/>
      <w:marRight w:val="0"/>
      <w:marTop w:val="0"/>
      <w:marBottom w:val="0"/>
      <w:divBdr>
        <w:top w:val="none" w:sz="0" w:space="0" w:color="auto"/>
        <w:left w:val="none" w:sz="0" w:space="0" w:color="auto"/>
        <w:bottom w:val="none" w:sz="0" w:space="0" w:color="auto"/>
        <w:right w:val="none" w:sz="0" w:space="0" w:color="auto"/>
      </w:divBdr>
    </w:div>
    <w:div w:id="1350328747">
      <w:bodyDiv w:val="1"/>
      <w:marLeft w:val="0"/>
      <w:marRight w:val="0"/>
      <w:marTop w:val="0"/>
      <w:marBottom w:val="0"/>
      <w:divBdr>
        <w:top w:val="none" w:sz="0" w:space="0" w:color="auto"/>
        <w:left w:val="none" w:sz="0" w:space="0" w:color="auto"/>
        <w:bottom w:val="none" w:sz="0" w:space="0" w:color="auto"/>
        <w:right w:val="none" w:sz="0" w:space="0" w:color="auto"/>
      </w:divBdr>
    </w:div>
    <w:div w:id="1361320916">
      <w:bodyDiv w:val="1"/>
      <w:marLeft w:val="0"/>
      <w:marRight w:val="0"/>
      <w:marTop w:val="0"/>
      <w:marBottom w:val="0"/>
      <w:divBdr>
        <w:top w:val="none" w:sz="0" w:space="0" w:color="auto"/>
        <w:left w:val="none" w:sz="0" w:space="0" w:color="auto"/>
        <w:bottom w:val="none" w:sz="0" w:space="0" w:color="auto"/>
        <w:right w:val="none" w:sz="0" w:space="0" w:color="auto"/>
      </w:divBdr>
    </w:div>
    <w:div w:id="1380204053">
      <w:bodyDiv w:val="1"/>
      <w:marLeft w:val="0"/>
      <w:marRight w:val="0"/>
      <w:marTop w:val="0"/>
      <w:marBottom w:val="0"/>
      <w:divBdr>
        <w:top w:val="none" w:sz="0" w:space="0" w:color="auto"/>
        <w:left w:val="none" w:sz="0" w:space="0" w:color="auto"/>
        <w:bottom w:val="none" w:sz="0" w:space="0" w:color="auto"/>
        <w:right w:val="none" w:sz="0" w:space="0" w:color="auto"/>
      </w:divBdr>
    </w:div>
    <w:div w:id="1382826851">
      <w:bodyDiv w:val="1"/>
      <w:marLeft w:val="0"/>
      <w:marRight w:val="0"/>
      <w:marTop w:val="0"/>
      <w:marBottom w:val="0"/>
      <w:divBdr>
        <w:top w:val="none" w:sz="0" w:space="0" w:color="auto"/>
        <w:left w:val="none" w:sz="0" w:space="0" w:color="auto"/>
        <w:bottom w:val="none" w:sz="0" w:space="0" w:color="auto"/>
        <w:right w:val="none" w:sz="0" w:space="0" w:color="auto"/>
      </w:divBdr>
    </w:div>
    <w:div w:id="1405372045">
      <w:bodyDiv w:val="1"/>
      <w:marLeft w:val="0"/>
      <w:marRight w:val="0"/>
      <w:marTop w:val="0"/>
      <w:marBottom w:val="0"/>
      <w:divBdr>
        <w:top w:val="none" w:sz="0" w:space="0" w:color="auto"/>
        <w:left w:val="none" w:sz="0" w:space="0" w:color="auto"/>
        <w:bottom w:val="none" w:sz="0" w:space="0" w:color="auto"/>
        <w:right w:val="none" w:sz="0" w:space="0" w:color="auto"/>
      </w:divBdr>
    </w:div>
    <w:div w:id="1406762130">
      <w:bodyDiv w:val="1"/>
      <w:marLeft w:val="0"/>
      <w:marRight w:val="0"/>
      <w:marTop w:val="0"/>
      <w:marBottom w:val="0"/>
      <w:divBdr>
        <w:top w:val="none" w:sz="0" w:space="0" w:color="auto"/>
        <w:left w:val="none" w:sz="0" w:space="0" w:color="auto"/>
        <w:bottom w:val="none" w:sz="0" w:space="0" w:color="auto"/>
        <w:right w:val="none" w:sz="0" w:space="0" w:color="auto"/>
      </w:divBdr>
    </w:div>
    <w:div w:id="1407341626">
      <w:bodyDiv w:val="1"/>
      <w:marLeft w:val="0"/>
      <w:marRight w:val="0"/>
      <w:marTop w:val="0"/>
      <w:marBottom w:val="0"/>
      <w:divBdr>
        <w:top w:val="none" w:sz="0" w:space="0" w:color="auto"/>
        <w:left w:val="none" w:sz="0" w:space="0" w:color="auto"/>
        <w:bottom w:val="none" w:sz="0" w:space="0" w:color="auto"/>
        <w:right w:val="none" w:sz="0" w:space="0" w:color="auto"/>
      </w:divBdr>
    </w:div>
    <w:div w:id="1407647948">
      <w:bodyDiv w:val="1"/>
      <w:marLeft w:val="0"/>
      <w:marRight w:val="0"/>
      <w:marTop w:val="0"/>
      <w:marBottom w:val="0"/>
      <w:divBdr>
        <w:top w:val="none" w:sz="0" w:space="0" w:color="auto"/>
        <w:left w:val="none" w:sz="0" w:space="0" w:color="auto"/>
        <w:bottom w:val="none" w:sz="0" w:space="0" w:color="auto"/>
        <w:right w:val="none" w:sz="0" w:space="0" w:color="auto"/>
      </w:divBdr>
    </w:div>
    <w:div w:id="1410926571">
      <w:bodyDiv w:val="1"/>
      <w:marLeft w:val="0"/>
      <w:marRight w:val="0"/>
      <w:marTop w:val="0"/>
      <w:marBottom w:val="0"/>
      <w:divBdr>
        <w:top w:val="none" w:sz="0" w:space="0" w:color="auto"/>
        <w:left w:val="none" w:sz="0" w:space="0" w:color="auto"/>
        <w:bottom w:val="none" w:sz="0" w:space="0" w:color="auto"/>
        <w:right w:val="none" w:sz="0" w:space="0" w:color="auto"/>
      </w:divBdr>
    </w:div>
    <w:div w:id="1416316723">
      <w:bodyDiv w:val="1"/>
      <w:marLeft w:val="0"/>
      <w:marRight w:val="0"/>
      <w:marTop w:val="0"/>
      <w:marBottom w:val="0"/>
      <w:divBdr>
        <w:top w:val="none" w:sz="0" w:space="0" w:color="auto"/>
        <w:left w:val="none" w:sz="0" w:space="0" w:color="auto"/>
        <w:bottom w:val="none" w:sz="0" w:space="0" w:color="auto"/>
        <w:right w:val="none" w:sz="0" w:space="0" w:color="auto"/>
      </w:divBdr>
    </w:div>
    <w:div w:id="1439105214">
      <w:bodyDiv w:val="1"/>
      <w:marLeft w:val="0"/>
      <w:marRight w:val="0"/>
      <w:marTop w:val="0"/>
      <w:marBottom w:val="0"/>
      <w:divBdr>
        <w:top w:val="none" w:sz="0" w:space="0" w:color="auto"/>
        <w:left w:val="none" w:sz="0" w:space="0" w:color="auto"/>
        <w:bottom w:val="none" w:sz="0" w:space="0" w:color="auto"/>
        <w:right w:val="none" w:sz="0" w:space="0" w:color="auto"/>
      </w:divBdr>
    </w:div>
    <w:div w:id="1445926175">
      <w:bodyDiv w:val="1"/>
      <w:marLeft w:val="0"/>
      <w:marRight w:val="0"/>
      <w:marTop w:val="0"/>
      <w:marBottom w:val="0"/>
      <w:divBdr>
        <w:top w:val="none" w:sz="0" w:space="0" w:color="auto"/>
        <w:left w:val="none" w:sz="0" w:space="0" w:color="auto"/>
        <w:bottom w:val="none" w:sz="0" w:space="0" w:color="auto"/>
        <w:right w:val="none" w:sz="0" w:space="0" w:color="auto"/>
      </w:divBdr>
    </w:div>
    <w:div w:id="1460294516">
      <w:bodyDiv w:val="1"/>
      <w:marLeft w:val="0"/>
      <w:marRight w:val="0"/>
      <w:marTop w:val="0"/>
      <w:marBottom w:val="0"/>
      <w:divBdr>
        <w:top w:val="none" w:sz="0" w:space="0" w:color="auto"/>
        <w:left w:val="none" w:sz="0" w:space="0" w:color="auto"/>
        <w:bottom w:val="none" w:sz="0" w:space="0" w:color="auto"/>
        <w:right w:val="none" w:sz="0" w:space="0" w:color="auto"/>
      </w:divBdr>
    </w:div>
    <w:div w:id="1463382753">
      <w:bodyDiv w:val="1"/>
      <w:marLeft w:val="0"/>
      <w:marRight w:val="0"/>
      <w:marTop w:val="0"/>
      <w:marBottom w:val="0"/>
      <w:divBdr>
        <w:top w:val="none" w:sz="0" w:space="0" w:color="auto"/>
        <w:left w:val="none" w:sz="0" w:space="0" w:color="auto"/>
        <w:bottom w:val="none" w:sz="0" w:space="0" w:color="auto"/>
        <w:right w:val="none" w:sz="0" w:space="0" w:color="auto"/>
      </w:divBdr>
    </w:div>
    <w:div w:id="1465922483">
      <w:bodyDiv w:val="1"/>
      <w:marLeft w:val="0"/>
      <w:marRight w:val="0"/>
      <w:marTop w:val="0"/>
      <w:marBottom w:val="0"/>
      <w:divBdr>
        <w:top w:val="none" w:sz="0" w:space="0" w:color="auto"/>
        <w:left w:val="none" w:sz="0" w:space="0" w:color="auto"/>
        <w:bottom w:val="none" w:sz="0" w:space="0" w:color="auto"/>
        <w:right w:val="none" w:sz="0" w:space="0" w:color="auto"/>
      </w:divBdr>
    </w:div>
    <w:div w:id="1473403208">
      <w:bodyDiv w:val="1"/>
      <w:marLeft w:val="0"/>
      <w:marRight w:val="0"/>
      <w:marTop w:val="0"/>
      <w:marBottom w:val="0"/>
      <w:divBdr>
        <w:top w:val="none" w:sz="0" w:space="0" w:color="auto"/>
        <w:left w:val="none" w:sz="0" w:space="0" w:color="auto"/>
        <w:bottom w:val="none" w:sz="0" w:space="0" w:color="auto"/>
        <w:right w:val="none" w:sz="0" w:space="0" w:color="auto"/>
      </w:divBdr>
    </w:div>
    <w:div w:id="1487742830">
      <w:bodyDiv w:val="1"/>
      <w:marLeft w:val="0"/>
      <w:marRight w:val="0"/>
      <w:marTop w:val="0"/>
      <w:marBottom w:val="0"/>
      <w:divBdr>
        <w:top w:val="none" w:sz="0" w:space="0" w:color="auto"/>
        <w:left w:val="none" w:sz="0" w:space="0" w:color="auto"/>
        <w:bottom w:val="none" w:sz="0" w:space="0" w:color="auto"/>
        <w:right w:val="none" w:sz="0" w:space="0" w:color="auto"/>
      </w:divBdr>
    </w:div>
    <w:div w:id="1488740058">
      <w:bodyDiv w:val="1"/>
      <w:marLeft w:val="0"/>
      <w:marRight w:val="0"/>
      <w:marTop w:val="0"/>
      <w:marBottom w:val="0"/>
      <w:divBdr>
        <w:top w:val="none" w:sz="0" w:space="0" w:color="auto"/>
        <w:left w:val="none" w:sz="0" w:space="0" w:color="auto"/>
        <w:bottom w:val="none" w:sz="0" w:space="0" w:color="auto"/>
        <w:right w:val="none" w:sz="0" w:space="0" w:color="auto"/>
      </w:divBdr>
    </w:div>
    <w:div w:id="1488861420">
      <w:bodyDiv w:val="1"/>
      <w:marLeft w:val="0"/>
      <w:marRight w:val="0"/>
      <w:marTop w:val="0"/>
      <w:marBottom w:val="0"/>
      <w:divBdr>
        <w:top w:val="none" w:sz="0" w:space="0" w:color="auto"/>
        <w:left w:val="none" w:sz="0" w:space="0" w:color="auto"/>
        <w:bottom w:val="none" w:sz="0" w:space="0" w:color="auto"/>
        <w:right w:val="none" w:sz="0" w:space="0" w:color="auto"/>
      </w:divBdr>
    </w:div>
    <w:div w:id="1494485700">
      <w:bodyDiv w:val="1"/>
      <w:marLeft w:val="0"/>
      <w:marRight w:val="0"/>
      <w:marTop w:val="0"/>
      <w:marBottom w:val="0"/>
      <w:divBdr>
        <w:top w:val="none" w:sz="0" w:space="0" w:color="auto"/>
        <w:left w:val="none" w:sz="0" w:space="0" w:color="auto"/>
        <w:bottom w:val="none" w:sz="0" w:space="0" w:color="auto"/>
        <w:right w:val="none" w:sz="0" w:space="0" w:color="auto"/>
      </w:divBdr>
    </w:div>
    <w:div w:id="1497110194">
      <w:bodyDiv w:val="1"/>
      <w:marLeft w:val="0"/>
      <w:marRight w:val="0"/>
      <w:marTop w:val="0"/>
      <w:marBottom w:val="0"/>
      <w:divBdr>
        <w:top w:val="none" w:sz="0" w:space="0" w:color="auto"/>
        <w:left w:val="none" w:sz="0" w:space="0" w:color="auto"/>
        <w:bottom w:val="none" w:sz="0" w:space="0" w:color="auto"/>
        <w:right w:val="none" w:sz="0" w:space="0" w:color="auto"/>
      </w:divBdr>
    </w:div>
    <w:div w:id="1509754689">
      <w:bodyDiv w:val="1"/>
      <w:marLeft w:val="0"/>
      <w:marRight w:val="0"/>
      <w:marTop w:val="0"/>
      <w:marBottom w:val="0"/>
      <w:divBdr>
        <w:top w:val="none" w:sz="0" w:space="0" w:color="auto"/>
        <w:left w:val="none" w:sz="0" w:space="0" w:color="auto"/>
        <w:bottom w:val="none" w:sz="0" w:space="0" w:color="auto"/>
        <w:right w:val="none" w:sz="0" w:space="0" w:color="auto"/>
      </w:divBdr>
    </w:div>
    <w:div w:id="1515800450">
      <w:bodyDiv w:val="1"/>
      <w:marLeft w:val="0"/>
      <w:marRight w:val="0"/>
      <w:marTop w:val="0"/>
      <w:marBottom w:val="0"/>
      <w:divBdr>
        <w:top w:val="none" w:sz="0" w:space="0" w:color="auto"/>
        <w:left w:val="none" w:sz="0" w:space="0" w:color="auto"/>
        <w:bottom w:val="none" w:sz="0" w:space="0" w:color="auto"/>
        <w:right w:val="none" w:sz="0" w:space="0" w:color="auto"/>
      </w:divBdr>
    </w:div>
    <w:div w:id="1523469281">
      <w:bodyDiv w:val="1"/>
      <w:marLeft w:val="0"/>
      <w:marRight w:val="0"/>
      <w:marTop w:val="0"/>
      <w:marBottom w:val="0"/>
      <w:divBdr>
        <w:top w:val="none" w:sz="0" w:space="0" w:color="auto"/>
        <w:left w:val="none" w:sz="0" w:space="0" w:color="auto"/>
        <w:bottom w:val="none" w:sz="0" w:space="0" w:color="auto"/>
        <w:right w:val="none" w:sz="0" w:space="0" w:color="auto"/>
      </w:divBdr>
    </w:div>
    <w:div w:id="1526137762">
      <w:bodyDiv w:val="1"/>
      <w:marLeft w:val="0"/>
      <w:marRight w:val="0"/>
      <w:marTop w:val="0"/>
      <w:marBottom w:val="0"/>
      <w:divBdr>
        <w:top w:val="none" w:sz="0" w:space="0" w:color="auto"/>
        <w:left w:val="none" w:sz="0" w:space="0" w:color="auto"/>
        <w:bottom w:val="none" w:sz="0" w:space="0" w:color="auto"/>
        <w:right w:val="none" w:sz="0" w:space="0" w:color="auto"/>
      </w:divBdr>
    </w:div>
    <w:div w:id="1526822351">
      <w:bodyDiv w:val="1"/>
      <w:marLeft w:val="0"/>
      <w:marRight w:val="0"/>
      <w:marTop w:val="0"/>
      <w:marBottom w:val="0"/>
      <w:divBdr>
        <w:top w:val="none" w:sz="0" w:space="0" w:color="auto"/>
        <w:left w:val="none" w:sz="0" w:space="0" w:color="auto"/>
        <w:bottom w:val="none" w:sz="0" w:space="0" w:color="auto"/>
        <w:right w:val="none" w:sz="0" w:space="0" w:color="auto"/>
      </w:divBdr>
    </w:div>
    <w:div w:id="1527937473">
      <w:bodyDiv w:val="1"/>
      <w:marLeft w:val="0"/>
      <w:marRight w:val="0"/>
      <w:marTop w:val="0"/>
      <w:marBottom w:val="0"/>
      <w:divBdr>
        <w:top w:val="none" w:sz="0" w:space="0" w:color="auto"/>
        <w:left w:val="none" w:sz="0" w:space="0" w:color="auto"/>
        <w:bottom w:val="none" w:sz="0" w:space="0" w:color="auto"/>
        <w:right w:val="none" w:sz="0" w:space="0" w:color="auto"/>
      </w:divBdr>
    </w:div>
    <w:div w:id="1540776212">
      <w:bodyDiv w:val="1"/>
      <w:marLeft w:val="0"/>
      <w:marRight w:val="0"/>
      <w:marTop w:val="0"/>
      <w:marBottom w:val="0"/>
      <w:divBdr>
        <w:top w:val="none" w:sz="0" w:space="0" w:color="auto"/>
        <w:left w:val="none" w:sz="0" w:space="0" w:color="auto"/>
        <w:bottom w:val="none" w:sz="0" w:space="0" w:color="auto"/>
        <w:right w:val="none" w:sz="0" w:space="0" w:color="auto"/>
      </w:divBdr>
    </w:div>
    <w:div w:id="1552425458">
      <w:bodyDiv w:val="1"/>
      <w:marLeft w:val="0"/>
      <w:marRight w:val="0"/>
      <w:marTop w:val="0"/>
      <w:marBottom w:val="0"/>
      <w:divBdr>
        <w:top w:val="none" w:sz="0" w:space="0" w:color="auto"/>
        <w:left w:val="none" w:sz="0" w:space="0" w:color="auto"/>
        <w:bottom w:val="none" w:sz="0" w:space="0" w:color="auto"/>
        <w:right w:val="none" w:sz="0" w:space="0" w:color="auto"/>
      </w:divBdr>
    </w:div>
    <w:div w:id="1563520137">
      <w:bodyDiv w:val="1"/>
      <w:marLeft w:val="0"/>
      <w:marRight w:val="0"/>
      <w:marTop w:val="0"/>
      <w:marBottom w:val="0"/>
      <w:divBdr>
        <w:top w:val="none" w:sz="0" w:space="0" w:color="auto"/>
        <w:left w:val="none" w:sz="0" w:space="0" w:color="auto"/>
        <w:bottom w:val="none" w:sz="0" w:space="0" w:color="auto"/>
        <w:right w:val="none" w:sz="0" w:space="0" w:color="auto"/>
      </w:divBdr>
    </w:div>
    <w:div w:id="1564369646">
      <w:bodyDiv w:val="1"/>
      <w:marLeft w:val="0"/>
      <w:marRight w:val="0"/>
      <w:marTop w:val="0"/>
      <w:marBottom w:val="0"/>
      <w:divBdr>
        <w:top w:val="none" w:sz="0" w:space="0" w:color="auto"/>
        <w:left w:val="none" w:sz="0" w:space="0" w:color="auto"/>
        <w:bottom w:val="none" w:sz="0" w:space="0" w:color="auto"/>
        <w:right w:val="none" w:sz="0" w:space="0" w:color="auto"/>
      </w:divBdr>
    </w:div>
    <w:div w:id="1566838106">
      <w:bodyDiv w:val="1"/>
      <w:marLeft w:val="0"/>
      <w:marRight w:val="0"/>
      <w:marTop w:val="0"/>
      <w:marBottom w:val="0"/>
      <w:divBdr>
        <w:top w:val="none" w:sz="0" w:space="0" w:color="auto"/>
        <w:left w:val="none" w:sz="0" w:space="0" w:color="auto"/>
        <w:bottom w:val="none" w:sz="0" w:space="0" w:color="auto"/>
        <w:right w:val="none" w:sz="0" w:space="0" w:color="auto"/>
      </w:divBdr>
    </w:div>
    <w:div w:id="1587961770">
      <w:bodyDiv w:val="1"/>
      <w:marLeft w:val="0"/>
      <w:marRight w:val="0"/>
      <w:marTop w:val="0"/>
      <w:marBottom w:val="0"/>
      <w:divBdr>
        <w:top w:val="none" w:sz="0" w:space="0" w:color="auto"/>
        <w:left w:val="none" w:sz="0" w:space="0" w:color="auto"/>
        <w:bottom w:val="none" w:sz="0" w:space="0" w:color="auto"/>
        <w:right w:val="none" w:sz="0" w:space="0" w:color="auto"/>
      </w:divBdr>
    </w:div>
    <w:div w:id="1601379256">
      <w:bodyDiv w:val="1"/>
      <w:marLeft w:val="0"/>
      <w:marRight w:val="0"/>
      <w:marTop w:val="0"/>
      <w:marBottom w:val="0"/>
      <w:divBdr>
        <w:top w:val="none" w:sz="0" w:space="0" w:color="auto"/>
        <w:left w:val="none" w:sz="0" w:space="0" w:color="auto"/>
        <w:bottom w:val="none" w:sz="0" w:space="0" w:color="auto"/>
        <w:right w:val="none" w:sz="0" w:space="0" w:color="auto"/>
      </w:divBdr>
    </w:div>
    <w:div w:id="1611354413">
      <w:bodyDiv w:val="1"/>
      <w:marLeft w:val="0"/>
      <w:marRight w:val="0"/>
      <w:marTop w:val="0"/>
      <w:marBottom w:val="0"/>
      <w:divBdr>
        <w:top w:val="none" w:sz="0" w:space="0" w:color="auto"/>
        <w:left w:val="none" w:sz="0" w:space="0" w:color="auto"/>
        <w:bottom w:val="none" w:sz="0" w:space="0" w:color="auto"/>
        <w:right w:val="none" w:sz="0" w:space="0" w:color="auto"/>
      </w:divBdr>
    </w:div>
    <w:div w:id="1616712194">
      <w:bodyDiv w:val="1"/>
      <w:marLeft w:val="0"/>
      <w:marRight w:val="0"/>
      <w:marTop w:val="0"/>
      <w:marBottom w:val="0"/>
      <w:divBdr>
        <w:top w:val="none" w:sz="0" w:space="0" w:color="auto"/>
        <w:left w:val="none" w:sz="0" w:space="0" w:color="auto"/>
        <w:bottom w:val="none" w:sz="0" w:space="0" w:color="auto"/>
        <w:right w:val="none" w:sz="0" w:space="0" w:color="auto"/>
      </w:divBdr>
    </w:div>
    <w:div w:id="1618563429">
      <w:bodyDiv w:val="1"/>
      <w:marLeft w:val="0"/>
      <w:marRight w:val="0"/>
      <w:marTop w:val="0"/>
      <w:marBottom w:val="0"/>
      <w:divBdr>
        <w:top w:val="none" w:sz="0" w:space="0" w:color="auto"/>
        <w:left w:val="none" w:sz="0" w:space="0" w:color="auto"/>
        <w:bottom w:val="none" w:sz="0" w:space="0" w:color="auto"/>
        <w:right w:val="none" w:sz="0" w:space="0" w:color="auto"/>
      </w:divBdr>
    </w:div>
    <w:div w:id="1624311148">
      <w:bodyDiv w:val="1"/>
      <w:marLeft w:val="0"/>
      <w:marRight w:val="0"/>
      <w:marTop w:val="0"/>
      <w:marBottom w:val="0"/>
      <w:divBdr>
        <w:top w:val="none" w:sz="0" w:space="0" w:color="auto"/>
        <w:left w:val="none" w:sz="0" w:space="0" w:color="auto"/>
        <w:bottom w:val="none" w:sz="0" w:space="0" w:color="auto"/>
        <w:right w:val="none" w:sz="0" w:space="0" w:color="auto"/>
      </w:divBdr>
    </w:div>
    <w:div w:id="1630434055">
      <w:bodyDiv w:val="1"/>
      <w:marLeft w:val="0"/>
      <w:marRight w:val="0"/>
      <w:marTop w:val="0"/>
      <w:marBottom w:val="0"/>
      <w:divBdr>
        <w:top w:val="none" w:sz="0" w:space="0" w:color="auto"/>
        <w:left w:val="none" w:sz="0" w:space="0" w:color="auto"/>
        <w:bottom w:val="none" w:sz="0" w:space="0" w:color="auto"/>
        <w:right w:val="none" w:sz="0" w:space="0" w:color="auto"/>
      </w:divBdr>
    </w:div>
    <w:div w:id="1638996257">
      <w:bodyDiv w:val="1"/>
      <w:marLeft w:val="0"/>
      <w:marRight w:val="0"/>
      <w:marTop w:val="0"/>
      <w:marBottom w:val="0"/>
      <w:divBdr>
        <w:top w:val="none" w:sz="0" w:space="0" w:color="auto"/>
        <w:left w:val="none" w:sz="0" w:space="0" w:color="auto"/>
        <w:bottom w:val="none" w:sz="0" w:space="0" w:color="auto"/>
        <w:right w:val="none" w:sz="0" w:space="0" w:color="auto"/>
      </w:divBdr>
    </w:div>
    <w:div w:id="1652364099">
      <w:bodyDiv w:val="1"/>
      <w:marLeft w:val="0"/>
      <w:marRight w:val="0"/>
      <w:marTop w:val="0"/>
      <w:marBottom w:val="0"/>
      <w:divBdr>
        <w:top w:val="none" w:sz="0" w:space="0" w:color="auto"/>
        <w:left w:val="none" w:sz="0" w:space="0" w:color="auto"/>
        <w:bottom w:val="none" w:sz="0" w:space="0" w:color="auto"/>
        <w:right w:val="none" w:sz="0" w:space="0" w:color="auto"/>
      </w:divBdr>
    </w:div>
    <w:div w:id="1653098488">
      <w:bodyDiv w:val="1"/>
      <w:marLeft w:val="0"/>
      <w:marRight w:val="0"/>
      <w:marTop w:val="0"/>
      <w:marBottom w:val="0"/>
      <w:divBdr>
        <w:top w:val="none" w:sz="0" w:space="0" w:color="auto"/>
        <w:left w:val="none" w:sz="0" w:space="0" w:color="auto"/>
        <w:bottom w:val="none" w:sz="0" w:space="0" w:color="auto"/>
        <w:right w:val="none" w:sz="0" w:space="0" w:color="auto"/>
      </w:divBdr>
    </w:div>
    <w:div w:id="1654211108">
      <w:bodyDiv w:val="1"/>
      <w:marLeft w:val="0"/>
      <w:marRight w:val="0"/>
      <w:marTop w:val="0"/>
      <w:marBottom w:val="0"/>
      <w:divBdr>
        <w:top w:val="none" w:sz="0" w:space="0" w:color="auto"/>
        <w:left w:val="none" w:sz="0" w:space="0" w:color="auto"/>
        <w:bottom w:val="none" w:sz="0" w:space="0" w:color="auto"/>
        <w:right w:val="none" w:sz="0" w:space="0" w:color="auto"/>
      </w:divBdr>
    </w:div>
    <w:div w:id="1679887416">
      <w:bodyDiv w:val="1"/>
      <w:marLeft w:val="0"/>
      <w:marRight w:val="0"/>
      <w:marTop w:val="0"/>
      <w:marBottom w:val="0"/>
      <w:divBdr>
        <w:top w:val="none" w:sz="0" w:space="0" w:color="auto"/>
        <w:left w:val="none" w:sz="0" w:space="0" w:color="auto"/>
        <w:bottom w:val="none" w:sz="0" w:space="0" w:color="auto"/>
        <w:right w:val="none" w:sz="0" w:space="0" w:color="auto"/>
      </w:divBdr>
    </w:div>
    <w:div w:id="1695382069">
      <w:bodyDiv w:val="1"/>
      <w:marLeft w:val="0"/>
      <w:marRight w:val="0"/>
      <w:marTop w:val="0"/>
      <w:marBottom w:val="0"/>
      <w:divBdr>
        <w:top w:val="none" w:sz="0" w:space="0" w:color="auto"/>
        <w:left w:val="none" w:sz="0" w:space="0" w:color="auto"/>
        <w:bottom w:val="none" w:sz="0" w:space="0" w:color="auto"/>
        <w:right w:val="none" w:sz="0" w:space="0" w:color="auto"/>
      </w:divBdr>
    </w:div>
    <w:div w:id="1698846469">
      <w:bodyDiv w:val="1"/>
      <w:marLeft w:val="0"/>
      <w:marRight w:val="0"/>
      <w:marTop w:val="0"/>
      <w:marBottom w:val="0"/>
      <w:divBdr>
        <w:top w:val="none" w:sz="0" w:space="0" w:color="auto"/>
        <w:left w:val="none" w:sz="0" w:space="0" w:color="auto"/>
        <w:bottom w:val="none" w:sz="0" w:space="0" w:color="auto"/>
        <w:right w:val="none" w:sz="0" w:space="0" w:color="auto"/>
      </w:divBdr>
    </w:div>
    <w:div w:id="1705061611">
      <w:bodyDiv w:val="1"/>
      <w:marLeft w:val="0"/>
      <w:marRight w:val="0"/>
      <w:marTop w:val="0"/>
      <w:marBottom w:val="0"/>
      <w:divBdr>
        <w:top w:val="none" w:sz="0" w:space="0" w:color="auto"/>
        <w:left w:val="none" w:sz="0" w:space="0" w:color="auto"/>
        <w:bottom w:val="none" w:sz="0" w:space="0" w:color="auto"/>
        <w:right w:val="none" w:sz="0" w:space="0" w:color="auto"/>
      </w:divBdr>
    </w:div>
    <w:div w:id="1715617895">
      <w:bodyDiv w:val="1"/>
      <w:marLeft w:val="0"/>
      <w:marRight w:val="0"/>
      <w:marTop w:val="0"/>
      <w:marBottom w:val="0"/>
      <w:divBdr>
        <w:top w:val="none" w:sz="0" w:space="0" w:color="auto"/>
        <w:left w:val="none" w:sz="0" w:space="0" w:color="auto"/>
        <w:bottom w:val="none" w:sz="0" w:space="0" w:color="auto"/>
        <w:right w:val="none" w:sz="0" w:space="0" w:color="auto"/>
      </w:divBdr>
    </w:div>
    <w:div w:id="1723602672">
      <w:bodyDiv w:val="1"/>
      <w:marLeft w:val="0"/>
      <w:marRight w:val="0"/>
      <w:marTop w:val="0"/>
      <w:marBottom w:val="0"/>
      <w:divBdr>
        <w:top w:val="none" w:sz="0" w:space="0" w:color="auto"/>
        <w:left w:val="none" w:sz="0" w:space="0" w:color="auto"/>
        <w:bottom w:val="none" w:sz="0" w:space="0" w:color="auto"/>
        <w:right w:val="none" w:sz="0" w:space="0" w:color="auto"/>
      </w:divBdr>
    </w:div>
    <w:div w:id="1735815280">
      <w:bodyDiv w:val="1"/>
      <w:marLeft w:val="0"/>
      <w:marRight w:val="0"/>
      <w:marTop w:val="0"/>
      <w:marBottom w:val="0"/>
      <w:divBdr>
        <w:top w:val="none" w:sz="0" w:space="0" w:color="auto"/>
        <w:left w:val="none" w:sz="0" w:space="0" w:color="auto"/>
        <w:bottom w:val="none" w:sz="0" w:space="0" w:color="auto"/>
        <w:right w:val="none" w:sz="0" w:space="0" w:color="auto"/>
      </w:divBdr>
    </w:div>
    <w:div w:id="1741752111">
      <w:bodyDiv w:val="1"/>
      <w:marLeft w:val="0"/>
      <w:marRight w:val="0"/>
      <w:marTop w:val="0"/>
      <w:marBottom w:val="0"/>
      <w:divBdr>
        <w:top w:val="none" w:sz="0" w:space="0" w:color="auto"/>
        <w:left w:val="none" w:sz="0" w:space="0" w:color="auto"/>
        <w:bottom w:val="none" w:sz="0" w:space="0" w:color="auto"/>
        <w:right w:val="none" w:sz="0" w:space="0" w:color="auto"/>
      </w:divBdr>
    </w:div>
    <w:div w:id="1752660393">
      <w:bodyDiv w:val="1"/>
      <w:marLeft w:val="0"/>
      <w:marRight w:val="0"/>
      <w:marTop w:val="0"/>
      <w:marBottom w:val="0"/>
      <w:divBdr>
        <w:top w:val="none" w:sz="0" w:space="0" w:color="auto"/>
        <w:left w:val="none" w:sz="0" w:space="0" w:color="auto"/>
        <w:bottom w:val="none" w:sz="0" w:space="0" w:color="auto"/>
        <w:right w:val="none" w:sz="0" w:space="0" w:color="auto"/>
      </w:divBdr>
    </w:div>
    <w:div w:id="1755197957">
      <w:bodyDiv w:val="1"/>
      <w:marLeft w:val="0"/>
      <w:marRight w:val="0"/>
      <w:marTop w:val="0"/>
      <w:marBottom w:val="0"/>
      <w:divBdr>
        <w:top w:val="none" w:sz="0" w:space="0" w:color="auto"/>
        <w:left w:val="none" w:sz="0" w:space="0" w:color="auto"/>
        <w:bottom w:val="none" w:sz="0" w:space="0" w:color="auto"/>
        <w:right w:val="none" w:sz="0" w:space="0" w:color="auto"/>
      </w:divBdr>
    </w:div>
    <w:div w:id="1777094203">
      <w:bodyDiv w:val="1"/>
      <w:marLeft w:val="0"/>
      <w:marRight w:val="0"/>
      <w:marTop w:val="0"/>
      <w:marBottom w:val="0"/>
      <w:divBdr>
        <w:top w:val="none" w:sz="0" w:space="0" w:color="auto"/>
        <w:left w:val="none" w:sz="0" w:space="0" w:color="auto"/>
        <w:bottom w:val="none" w:sz="0" w:space="0" w:color="auto"/>
        <w:right w:val="none" w:sz="0" w:space="0" w:color="auto"/>
      </w:divBdr>
    </w:div>
    <w:div w:id="1790010065">
      <w:bodyDiv w:val="1"/>
      <w:marLeft w:val="0"/>
      <w:marRight w:val="0"/>
      <w:marTop w:val="0"/>
      <w:marBottom w:val="0"/>
      <w:divBdr>
        <w:top w:val="none" w:sz="0" w:space="0" w:color="auto"/>
        <w:left w:val="none" w:sz="0" w:space="0" w:color="auto"/>
        <w:bottom w:val="none" w:sz="0" w:space="0" w:color="auto"/>
        <w:right w:val="none" w:sz="0" w:space="0" w:color="auto"/>
      </w:divBdr>
    </w:div>
    <w:div w:id="1800491259">
      <w:bodyDiv w:val="1"/>
      <w:marLeft w:val="0"/>
      <w:marRight w:val="0"/>
      <w:marTop w:val="0"/>
      <w:marBottom w:val="0"/>
      <w:divBdr>
        <w:top w:val="none" w:sz="0" w:space="0" w:color="auto"/>
        <w:left w:val="none" w:sz="0" w:space="0" w:color="auto"/>
        <w:bottom w:val="none" w:sz="0" w:space="0" w:color="auto"/>
        <w:right w:val="none" w:sz="0" w:space="0" w:color="auto"/>
      </w:divBdr>
    </w:div>
    <w:div w:id="1835955928">
      <w:bodyDiv w:val="1"/>
      <w:marLeft w:val="0"/>
      <w:marRight w:val="0"/>
      <w:marTop w:val="0"/>
      <w:marBottom w:val="0"/>
      <w:divBdr>
        <w:top w:val="none" w:sz="0" w:space="0" w:color="auto"/>
        <w:left w:val="none" w:sz="0" w:space="0" w:color="auto"/>
        <w:bottom w:val="none" w:sz="0" w:space="0" w:color="auto"/>
        <w:right w:val="none" w:sz="0" w:space="0" w:color="auto"/>
      </w:divBdr>
    </w:div>
    <w:div w:id="1855264803">
      <w:bodyDiv w:val="1"/>
      <w:marLeft w:val="0"/>
      <w:marRight w:val="0"/>
      <w:marTop w:val="0"/>
      <w:marBottom w:val="0"/>
      <w:divBdr>
        <w:top w:val="none" w:sz="0" w:space="0" w:color="auto"/>
        <w:left w:val="none" w:sz="0" w:space="0" w:color="auto"/>
        <w:bottom w:val="none" w:sz="0" w:space="0" w:color="auto"/>
        <w:right w:val="none" w:sz="0" w:space="0" w:color="auto"/>
      </w:divBdr>
    </w:div>
    <w:div w:id="1871526010">
      <w:bodyDiv w:val="1"/>
      <w:marLeft w:val="0"/>
      <w:marRight w:val="0"/>
      <w:marTop w:val="0"/>
      <w:marBottom w:val="0"/>
      <w:divBdr>
        <w:top w:val="none" w:sz="0" w:space="0" w:color="auto"/>
        <w:left w:val="none" w:sz="0" w:space="0" w:color="auto"/>
        <w:bottom w:val="none" w:sz="0" w:space="0" w:color="auto"/>
        <w:right w:val="none" w:sz="0" w:space="0" w:color="auto"/>
      </w:divBdr>
    </w:div>
    <w:div w:id="1873374602">
      <w:bodyDiv w:val="1"/>
      <w:marLeft w:val="0"/>
      <w:marRight w:val="0"/>
      <w:marTop w:val="0"/>
      <w:marBottom w:val="0"/>
      <w:divBdr>
        <w:top w:val="none" w:sz="0" w:space="0" w:color="auto"/>
        <w:left w:val="none" w:sz="0" w:space="0" w:color="auto"/>
        <w:bottom w:val="none" w:sz="0" w:space="0" w:color="auto"/>
        <w:right w:val="none" w:sz="0" w:space="0" w:color="auto"/>
      </w:divBdr>
    </w:div>
    <w:div w:id="1885946658">
      <w:bodyDiv w:val="1"/>
      <w:marLeft w:val="0"/>
      <w:marRight w:val="0"/>
      <w:marTop w:val="0"/>
      <w:marBottom w:val="0"/>
      <w:divBdr>
        <w:top w:val="none" w:sz="0" w:space="0" w:color="auto"/>
        <w:left w:val="none" w:sz="0" w:space="0" w:color="auto"/>
        <w:bottom w:val="none" w:sz="0" w:space="0" w:color="auto"/>
        <w:right w:val="none" w:sz="0" w:space="0" w:color="auto"/>
      </w:divBdr>
    </w:div>
    <w:div w:id="1889295899">
      <w:bodyDiv w:val="1"/>
      <w:marLeft w:val="0"/>
      <w:marRight w:val="0"/>
      <w:marTop w:val="0"/>
      <w:marBottom w:val="0"/>
      <w:divBdr>
        <w:top w:val="none" w:sz="0" w:space="0" w:color="auto"/>
        <w:left w:val="none" w:sz="0" w:space="0" w:color="auto"/>
        <w:bottom w:val="none" w:sz="0" w:space="0" w:color="auto"/>
        <w:right w:val="none" w:sz="0" w:space="0" w:color="auto"/>
      </w:divBdr>
    </w:div>
    <w:div w:id="1900945378">
      <w:bodyDiv w:val="1"/>
      <w:marLeft w:val="0"/>
      <w:marRight w:val="0"/>
      <w:marTop w:val="0"/>
      <w:marBottom w:val="0"/>
      <w:divBdr>
        <w:top w:val="none" w:sz="0" w:space="0" w:color="auto"/>
        <w:left w:val="none" w:sz="0" w:space="0" w:color="auto"/>
        <w:bottom w:val="none" w:sz="0" w:space="0" w:color="auto"/>
        <w:right w:val="none" w:sz="0" w:space="0" w:color="auto"/>
      </w:divBdr>
    </w:div>
    <w:div w:id="1904291971">
      <w:bodyDiv w:val="1"/>
      <w:marLeft w:val="0"/>
      <w:marRight w:val="0"/>
      <w:marTop w:val="0"/>
      <w:marBottom w:val="0"/>
      <w:divBdr>
        <w:top w:val="none" w:sz="0" w:space="0" w:color="auto"/>
        <w:left w:val="none" w:sz="0" w:space="0" w:color="auto"/>
        <w:bottom w:val="none" w:sz="0" w:space="0" w:color="auto"/>
        <w:right w:val="none" w:sz="0" w:space="0" w:color="auto"/>
      </w:divBdr>
    </w:div>
    <w:div w:id="1917207391">
      <w:bodyDiv w:val="1"/>
      <w:marLeft w:val="0"/>
      <w:marRight w:val="0"/>
      <w:marTop w:val="0"/>
      <w:marBottom w:val="0"/>
      <w:divBdr>
        <w:top w:val="none" w:sz="0" w:space="0" w:color="auto"/>
        <w:left w:val="none" w:sz="0" w:space="0" w:color="auto"/>
        <w:bottom w:val="none" w:sz="0" w:space="0" w:color="auto"/>
        <w:right w:val="none" w:sz="0" w:space="0" w:color="auto"/>
      </w:divBdr>
    </w:div>
    <w:div w:id="1919049293">
      <w:bodyDiv w:val="1"/>
      <w:marLeft w:val="0"/>
      <w:marRight w:val="0"/>
      <w:marTop w:val="0"/>
      <w:marBottom w:val="0"/>
      <w:divBdr>
        <w:top w:val="none" w:sz="0" w:space="0" w:color="auto"/>
        <w:left w:val="none" w:sz="0" w:space="0" w:color="auto"/>
        <w:bottom w:val="none" w:sz="0" w:space="0" w:color="auto"/>
        <w:right w:val="none" w:sz="0" w:space="0" w:color="auto"/>
      </w:divBdr>
    </w:div>
    <w:div w:id="1925260531">
      <w:bodyDiv w:val="1"/>
      <w:marLeft w:val="0"/>
      <w:marRight w:val="0"/>
      <w:marTop w:val="0"/>
      <w:marBottom w:val="0"/>
      <w:divBdr>
        <w:top w:val="none" w:sz="0" w:space="0" w:color="auto"/>
        <w:left w:val="none" w:sz="0" w:space="0" w:color="auto"/>
        <w:bottom w:val="none" w:sz="0" w:space="0" w:color="auto"/>
        <w:right w:val="none" w:sz="0" w:space="0" w:color="auto"/>
      </w:divBdr>
    </w:div>
    <w:div w:id="1937010418">
      <w:bodyDiv w:val="1"/>
      <w:marLeft w:val="0"/>
      <w:marRight w:val="0"/>
      <w:marTop w:val="0"/>
      <w:marBottom w:val="0"/>
      <w:divBdr>
        <w:top w:val="none" w:sz="0" w:space="0" w:color="auto"/>
        <w:left w:val="none" w:sz="0" w:space="0" w:color="auto"/>
        <w:bottom w:val="none" w:sz="0" w:space="0" w:color="auto"/>
        <w:right w:val="none" w:sz="0" w:space="0" w:color="auto"/>
      </w:divBdr>
    </w:div>
    <w:div w:id="1939555538">
      <w:bodyDiv w:val="1"/>
      <w:marLeft w:val="0"/>
      <w:marRight w:val="0"/>
      <w:marTop w:val="0"/>
      <w:marBottom w:val="0"/>
      <w:divBdr>
        <w:top w:val="none" w:sz="0" w:space="0" w:color="auto"/>
        <w:left w:val="none" w:sz="0" w:space="0" w:color="auto"/>
        <w:bottom w:val="none" w:sz="0" w:space="0" w:color="auto"/>
        <w:right w:val="none" w:sz="0" w:space="0" w:color="auto"/>
      </w:divBdr>
    </w:div>
    <w:div w:id="1943612623">
      <w:bodyDiv w:val="1"/>
      <w:marLeft w:val="0"/>
      <w:marRight w:val="0"/>
      <w:marTop w:val="0"/>
      <w:marBottom w:val="0"/>
      <w:divBdr>
        <w:top w:val="none" w:sz="0" w:space="0" w:color="auto"/>
        <w:left w:val="none" w:sz="0" w:space="0" w:color="auto"/>
        <w:bottom w:val="none" w:sz="0" w:space="0" w:color="auto"/>
        <w:right w:val="none" w:sz="0" w:space="0" w:color="auto"/>
      </w:divBdr>
    </w:div>
    <w:div w:id="1946031813">
      <w:bodyDiv w:val="1"/>
      <w:marLeft w:val="0"/>
      <w:marRight w:val="0"/>
      <w:marTop w:val="0"/>
      <w:marBottom w:val="0"/>
      <w:divBdr>
        <w:top w:val="none" w:sz="0" w:space="0" w:color="auto"/>
        <w:left w:val="none" w:sz="0" w:space="0" w:color="auto"/>
        <w:bottom w:val="none" w:sz="0" w:space="0" w:color="auto"/>
        <w:right w:val="none" w:sz="0" w:space="0" w:color="auto"/>
      </w:divBdr>
    </w:div>
    <w:div w:id="1969236486">
      <w:bodyDiv w:val="1"/>
      <w:marLeft w:val="0"/>
      <w:marRight w:val="0"/>
      <w:marTop w:val="0"/>
      <w:marBottom w:val="0"/>
      <w:divBdr>
        <w:top w:val="none" w:sz="0" w:space="0" w:color="auto"/>
        <w:left w:val="none" w:sz="0" w:space="0" w:color="auto"/>
        <w:bottom w:val="none" w:sz="0" w:space="0" w:color="auto"/>
        <w:right w:val="none" w:sz="0" w:space="0" w:color="auto"/>
      </w:divBdr>
    </w:div>
    <w:div w:id="1970015388">
      <w:bodyDiv w:val="1"/>
      <w:marLeft w:val="0"/>
      <w:marRight w:val="0"/>
      <w:marTop w:val="0"/>
      <w:marBottom w:val="0"/>
      <w:divBdr>
        <w:top w:val="none" w:sz="0" w:space="0" w:color="auto"/>
        <w:left w:val="none" w:sz="0" w:space="0" w:color="auto"/>
        <w:bottom w:val="none" w:sz="0" w:space="0" w:color="auto"/>
        <w:right w:val="none" w:sz="0" w:space="0" w:color="auto"/>
      </w:divBdr>
    </w:div>
    <w:div w:id="1989239267">
      <w:bodyDiv w:val="1"/>
      <w:marLeft w:val="0"/>
      <w:marRight w:val="0"/>
      <w:marTop w:val="0"/>
      <w:marBottom w:val="0"/>
      <w:divBdr>
        <w:top w:val="none" w:sz="0" w:space="0" w:color="auto"/>
        <w:left w:val="none" w:sz="0" w:space="0" w:color="auto"/>
        <w:bottom w:val="none" w:sz="0" w:space="0" w:color="auto"/>
        <w:right w:val="none" w:sz="0" w:space="0" w:color="auto"/>
      </w:divBdr>
    </w:div>
    <w:div w:id="1991521879">
      <w:bodyDiv w:val="1"/>
      <w:marLeft w:val="0"/>
      <w:marRight w:val="0"/>
      <w:marTop w:val="0"/>
      <w:marBottom w:val="0"/>
      <w:divBdr>
        <w:top w:val="none" w:sz="0" w:space="0" w:color="auto"/>
        <w:left w:val="none" w:sz="0" w:space="0" w:color="auto"/>
        <w:bottom w:val="none" w:sz="0" w:space="0" w:color="auto"/>
        <w:right w:val="none" w:sz="0" w:space="0" w:color="auto"/>
      </w:divBdr>
    </w:div>
    <w:div w:id="1997874712">
      <w:bodyDiv w:val="1"/>
      <w:marLeft w:val="0"/>
      <w:marRight w:val="0"/>
      <w:marTop w:val="0"/>
      <w:marBottom w:val="0"/>
      <w:divBdr>
        <w:top w:val="none" w:sz="0" w:space="0" w:color="auto"/>
        <w:left w:val="none" w:sz="0" w:space="0" w:color="auto"/>
        <w:bottom w:val="none" w:sz="0" w:space="0" w:color="auto"/>
        <w:right w:val="none" w:sz="0" w:space="0" w:color="auto"/>
      </w:divBdr>
    </w:div>
    <w:div w:id="2011255120">
      <w:bodyDiv w:val="1"/>
      <w:marLeft w:val="0"/>
      <w:marRight w:val="0"/>
      <w:marTop w:val="0"/>
      <w:marBottom w:val="0"/>
      <w:divBdr>
        <w:top w:val="none" w:sz="0" w:space="0" w:color="auto"/>
        <w:left w:val="none" w:sz="0" w:space="0" w:color="auto"/>
        <w:bottom w:val="none" w:sz="0" w:space="0" w:color="auto"/>
        <w:right w:val="none" w:sz="0" w:space="0" w:color="auto"/>
      </w:divBdr>
    </w:div>
    <w:div w:id="2013751439">
      <w:bodyDiv w:val="1"/>
      <w:marLeft w:val="0"/>
      <w:marRight w:val="0"/>
      <w:marTop w:val="0"/>
      <w:marBottom w:val="0"/>
      <w:divBdr>
        <w:top w:val="none" w:sz="0" w:space="0" w:color="auto"/>
        <w:left w:val="none" w:sz="0" w:space="0" w:color="auto"/>
        <w:bottom w:val="none" w:sz="0" w:space="0" w:color="auto"/>
        <w:right w:val="none" w:sz="0" w:space="0" w:color="auto"/>
      </w:divBdr>
    </w:div>
    <w:div w:id="2035762691">
      <w:bodyDiv w:val="1"/>
      <w:marLeft w:val="0"/>
      <w:marRight w:val="0"/>
      <w:marTop w:val="0"/>
      <w:marBottom w:val="0"/>
      <w:divBdr>
        <w:top w:val="none" w:sz="0" w:space="0" w:color="auto"/>
        <w:left w:val="none" w:sz="0" w:space="0" w:color="auto"/>
        <w:bottom w:val="none" w:sz="0" w:space="0" w:color="auto"/>
        <w:right w:val="none" w:sz="0" w:space="0" w:color="auto"/>
      </w:divBdr>
    </w:div>
    <w:div w:id="2041078791">
      <w:bodyDiv w:val="1"/>
      <w:marLeft w:val="0"/>
      <w:marRight w:val="0"/>
      <w:marTop w:val="0"/>
      <w:marBottom w:val="0"/>
      <w:divBdr>
        <w:top w:val="none" w:sz="0" w:space="0" w:color="auto"/>
        <w:left w:val="none" w:sz="0" w:space="0" w:color="auto"/>
        <w:bottom w:val="none" w:sz="0" w:space="0" w:color="auto"/>
        <w:right w:val="none" w:sz="0" w:space="0" w:color="auto"/>
      </w:divBdr>
    </w:div>
    <w:div w:id="2044553082">
      <w:bodyDiv w:val="1"/>
      <w:marLeft w:val="0"/>
      <w:marRight w:val="0"/>
      <w:marTop w:val="0"/>
      <w:marBottom w:val="0"/>
      <w:divBdr>
        <w:top w:val="none" w:sz="0" w:space="0" w:color="auto"/>
        <w:left w:val="none" w:sz="0" w:space="0" w:color="auto"/>
        <w:bottom w:val="none" w:sz="0" w:space="0" w:color="auto"/>
        <w:right w:val="none" w:sz="0" w:space="0" w:color="auto"/>
      </w:divBdr>
    </w:div>
    <w:div w:id="2056460940">
      <w:bodyDiv w:val="1"/>
      <w:marLeft w:val="0"/>
      <w:marRight w:val="0"/>
      <w:marTop w:val="0"/>
      <w:marBottom w:val="0"/>
      <w:divBdr>
        <w:top w:val="none" w:sz="0" w:space="0" w:color="auto"/>
        <w:left w:val="none" w:sz="0" w:space="0" w:color="auto"/>
        <w:bottom w:val="none" w:sz="0" w:space="0" w:color="auto"/>
        <w:right w:val="none" w:sz="0" w:space="0" w:color="auto"/>
      </w:divBdr>
    </w:div>
    <w:div w:id="2056812430">
      <w:bodyDiv w:val="1"/>
      <w:marLeft w:val="0"/>
      <w:marRight w:val="0"/>
      <w:marTop w:val="0"/>
      <w:marBottom w:val="0"/>
      <w:divBdr>
        <w:top w:val="none" w:sz="0" w:space="0" w:color="auto"/>
        <w:left w:val="none" w:sz="0" w:space="0" w:color="auto"/>
        <w:bottom w:val="none" w:sz="0" w:space="0" w:color="auto"/>
        <w:right w:val="none" w:sz="0" w:space="0" w:color="auto"/>
      </w:divBdr>
    </w:div>
    <w:div w:id="2063557263">
      <w:bodyDiv w:val="1"/>
      <w:marLeft w:val="0"/>
      <w:marRight w:val="0"/>
      <w:marTop w:val="0"/>
      <w:marBottom w:val="0"/>
      <w:divBdr>
        <w:top w:val="none" w:sz="0" w:space="0" w:color="auto"/>
        <w:left w:val="none" w:sz="0" w:space="0" w:color="auto"/>
        <w:bottom w:val="none" w:sz="0" w:space="0" w:color="auto"/>
        <w:right w:val="none" w:sz="0" w:space="0" w:color="auto"/>
      </w:divBdr>
    </w:div>
    <w:div w:id="2065131988">
      <w:bodyDiv w:val="1"/>
      <w:marLeft w:val="0"/>
      <w:marRight w:val="0"/>
      <w:marTop w:val="0"/>
      <w:marBottom w:val="0"/>
      <w:divBdr>
        <w:top w:val="none" w:sz="0" w:space="0" w:color="auto"/>
        <w:left w:val="none" w:sz="0" w:space="0" w:color="auto"/>
        <w:bottom w:val="none" w:sz="0" w:space="0" w:color="auto"/>
        <w:right w:val="none" w:sz="0" w:space="0" w:color="auto"/>
      </w:divBdr>
    </w:div>
    <w:div w:id="2066485076">
      <w:bodyDiv w:val="1"/>
      <w:marLeft w:val="0"/>
      <w:marRight w:val="0"/>
      <w:marTop w:val="0"/>
      <w:marBottom w:val="0"/>
      <w:divBdr>
        <w:top w:val="none" w:sz="0" w:space="0" w:color="auto"/>
        <w:left w:val="none" w:sz="0" w:space="0" w:color="auto"/>
        <w:bottom w:val="none" w:sz="0" w:space="0" w:color="auto"/>
        <w:right w:val="none" w:sz="0" w:space="0" w:color="auto"/>
      </w:divBdr>
    </w:div>
    <w:div w:id="2072267609">
      <w:bodyDiv w:val="1"/>
      <w:marLeft w:val="0"/>
      <w:marRight w:val="0"/>
      <w:marTop w:val="0"/>
      <w:marBottom w:val="0"/>
      <w:divBdr>
        <w:top w:val="none" w:sz="0" w:space="0" w:color="auto"/>
        <w:left w:val="none" w:sz="0" w:space="0" w:color="auto"/>
        <w:bottom w:val="none" w:sz="0" w:space="0" w:color="auto"/>
        <w:right w:val="none" w:sz="0" w:space="0" w:color="auto"/>
      </w:divBdr>
    </w:div>
    <w:div w:id="2086567254">
      <w:bodyDiv w:val="1"/>
      <w:marLeft w:val="0"/>
      <w:marRight w:val="0"/>
      <w:marTop w:val="0"/>
      <w:marBottom w:val="0"/>
      <w:divBdr>
        <w:top w:val="none" w:sz="0" w:space="0" w:color="auto"/>
        <w:left w:val="none" w:sz="0" w:space="0" w:color="auto"/>
        <w:bottom w:val="none" w:sz="0" w:space="0" w:color="auto"/>
        <w:right w:val="none" w:sz="0" w:space="0" w:color="auto"/>
      </w:divBdr>
    </w:div>
    <w:div w:id="2101945643">
      <w:bodyDiv w:val="1"/>
      <w:marLeft w:val="0"/>
      <w:marRight w:val="0"/>
      <w:marTop w:val="0"/>
      <w:marBottom w:val="0"/>
      <w:divBdr>
        <w:top w:val="none" w:sz="0" w:space="0" w:color="auto"/>
        <w:left w:val="none" w:sz="0" w:space="0" w:color="auto"/>
        <w:bottom w:val="none" w:sz="0" w:space="0" w:color="auto"/>
        <w:right w:val="none" w:sz="0" w:space="0" w:color="auto"/>
      </w:divBdr>
    </w:div>
    <w:div w:id="2108427137">
      <w:bodyDiv w:val="1"/>
      <w:marLeft w:val="0"/>
      <w:marRight w:val="0"/>
      <w:marTop w:val="0"/>
      <w:marBottom w:val="0"/>
      <w:divBdr>
        <w:top w:val="none" w:sz="0" w:space="0" w:color="auto"/>
        <w:left w:val="none" w:sz="0" w:space="0" w:color="auto"/>
        <w:bottom w:val="none" w:sz="0" w:space="0" w:color="auto"/>
        <w:right w:val="none" w:sz="0" w:space="0" w:color="auto"/>
      </w:divBdr>
    </w:div>
    <w:div w:id="2111077457">
      <w:bodyDiv w:val="1"/>
      <w:marLeft w:val="0"/>
      <w:marRight w:val="0"/>
      <w:marTop w:val="0"/>
      <w:marBottom w:val="0"/>
      <w:divBdr>
        <w:top w:val="none" w:sz="0" w:space="0" w:color="auto"/>
        <w:left w:val="none" w:sz="0" w:space="0" w:color="auto"/>
        <w:bottom w:val="none" w:sz="0" w:space="0" w:color="auto"/>
        <w:right w:val="none" w:sz="0" w:space="0" w:color="auto"/>
      </w:divBdr>
    </w:div>
    <w:div w:id="2120299868">
      <w:bodyDiv w:val="1"/>
      <w:marLeft w:val="0"/>
      <w:marRight w:val="0"/>
      <w:marTop w:val="0"/>
      <w:marBottom w:val="0"/>
      <w:divBdr>
        <w:top w:val="none" w:sz="0" w:space="0" w:color="auto"/>
        <w:left w:val="none" w:sz="0" w:space="0" w:color="auto"/>
        <w:bottom w:val="none" w:sz="0" w:space="0" w:color="auto"/>
        <w:right w:val="none" w:sz="0" w:space="0" w:color="auto"/>
      </w:divBdr>
    </w:div>
    <w:div w:id="2125269378">
      <w:bodyDiv w:val="1"/>
      <w:marLeft w:val="0"/>
      <w:marRight w:val="0"/>
      <w:marTop w:val="0"/>
      <w:marBottom w:val="0"/>
      <w:divBdr>
        <w:top w:val="none" w:sz="0" w:space="0" w:color="auto"/>
        <w:left w:val="none" w:sz="0" w:space="0" w:color="auto"/>
        <w:bottom w:val="none" w:sz="0" w:space="0" w:color="auto"/>
        <w:right w:val="none" w:sz="0" w:space="0" w:color="auto"/>
      </w:divBdr>
    </w:div>
    <w:div w:id="2131195918">
      <w:bodyDiv w:val="1"/>
      <w:marLeft w:val="0"/>
      <w:marRight w:val="0"/>
      <w:marTop w:val="0"/>
      <w:marBottom w:val="0"/>
      <w:divBdr>
        <w:top w:val="none" w:sz="0" w:space="0" w:color="auto"/>
        <w:left w:val="none" w:sz="0" w:space="0" w:color="auto"/>
        <w:bottom w:val="none" w:sz="0" w:space="0" w:color="auto"/>
        <w:right w:val="none" w:sz="0" w:space="0" w:color="auto"/>
      </w:divBdr>
    </w:div>
    <w:div w:id="2134128126">
      <w:bodyDiv w:val="1"/>
      <w:marLeft w:val="0"/>
      <w:marRight w:val="0"/>
      <w:marTop w:val="0"/>
      <w:marBottom w:val="0"/>
      <w:divBdr>
        <w:top w:val="none" w:sz="0" w:space="0" w:color="auto"/>
        <w:left w:val="none" w:sz="0" w:space="0" w:color="auto"/>
        <w:bottom w:val="none" w:sz="0" w:space="0" w:color="auto"/>
        <w:right w:val="none" w:sz="0" w:space="0" w:color="auto"/>
      </w:divBdr>
    </w:div>
    <w:div w:id="21345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055\AppData\Roaming\Microsoft\Templates\1Energiavirasto\Asiakirja.dotx" TargetMode="External"/></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298ac1c-8781-457c-836a-c94febb0ef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D545B624AB244A21D45171E99030B" ma:contentTypeVersion="7" ma:contentTypeDescription="Create a new document." ma:contentTypeScope="" ma:versionID="902a92f6d12bb8d8ed8cd1312c2289fd">
  <xsd:schema xmlns:xsd="http://www.w3.org/2001/XMLSchema" xmlns:xs="http://www.w3.org/2001/XMLSchema" xmlns:p="http://schemas.microsoft.com/office/2006/metadata/properties" xmlns:ns2="f298ac1c-8781-457c-836a-c94febb0efd7" targetNamespace="http://schemas.microsoft.com/office/2006/metadata/properties" ma:root="true" ma:fieldsID="a42ce47a285c695bfe203ea9c9444bc0" ns2:_="">
    <xsd:import namespace="f298ac1c-8781-457c-836a-c94febb0ef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48A-3944-4126-B799-7DE2A506301D}">
  <ds:schemaRefs>
    <ds:schemaRef ds:uri="http://purl.org/dc/terms/"/>
    <ds:schemaRef ds:uri="http://schemas.openxmlformats.org/package/2006/metadata/core-properties"/>
    <ds:schemaRef ds:uri="f298ac1c-8781-457c-836a-c94febb0efd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0207DCB-FFAB-4583-B8CB-FE797F2F51C1}">
  <ds:schemaRefs>
    <ds:schemaRef ds:uri="http://schemas.microsoft.com/sharepoint/v3/contenttype/forms"/>
  </ds:schemaRefs>
</ds:datastoreItem>
</file>

<file path=customXml/itemProps3.xml><?xml version="1.0" encoding="utf-8"?>
<ds:datastoreItem xmlns:ds="http://schemas.openxmlformats.org/officeDocument/2006/customXml" ds:itemID="{2717BF59-EAE5-4CEB-B692-96DB4244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04840-BEFC-48FC-BD12-AA2AEE6C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Asiakirja.dotx</Template>
  <TotalTime>1063</TotalTime>
  <Pages>18</Pages>
  <Words>3297</Words>
  <Characters>18793</Characters>
  <Application>Microsoft Office Word</Application>
  <DocSecurity>0</DocSecurity>
  <Lines>156</Lines>
  <Paragraphs>44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Siukola Tarvo</dc:creator>
  <cp:keywords/>
  <dc:description/>
  <cp:lastModifiedBy>Saara Salminen</cp:lastModifiedBy>
  <cp:revision>13</cp:revision>
  <dcterms:created xsi:type="dcterms:W3CDTF">2019-01-30T14:48:00Z</dcterms:created>
  <dcterms:modified xsi:type="dcterms:W3CDTF">2019-02-22T07:32:00Z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AuthorIds_UIVersion_1024">
    <vt:lpwstr>12</vt:lpwstr>
  </property>
</Properties>
</file>