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24"/>
          <w:szCs w:val="24"/>
          <w:lang w:val="fi-FI"/>
        </w:rPr>
        <w:id w:val="-137952548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spacing w:val="5"/>
          <w:kern w:val="28"/>
          <w:sz w:val="52"/>
          <w:szCs w:val="5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7692"/>
          </w:tblGrid>
          <w:tr w:rsidR="00367AA3" w:rsidRPr="000C1341" w:rsidTr="00252C38"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  <w:lang w:val="fi-F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0"/>
                  <w:szCs w:val="20"/>
                  <w:lang w:val="en-GB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67AA3" w:rsidRPr="000C1341" w:rsidRDefault="00367AA3" w:rsidP="00252C38">
                    <w:pPr>
                      <w:pStyle w:val="Eivli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Yritys</w:t>
                    </w:r>
                    <w:proofErr w:type="spellEnd"/>
                  </w:p>
                </w:tc>
              </w:sdtContent>
            </w:sdt>
          </w:tr>
          <w:tr w:rsidR="00367AA3" w:rsidRPr="000C1341" w:rsidTr="00252C38">
            <w:tc>
              <w:tcPr>
                <w:tcW w:w="7672" w:type="dxa"/>
              </w:tcPr>
              <w:sdt>
                <w:sdtPr>
                  <w:rPr>
                    <w:rFonts w:ascii="Cambria" w:eastAsia="Times New Roman" w:hAnsi="Cambria"/>
                    <w:sz w:val="56"/>
                    <w:szCs w:val="80"/>
                    <w:lang w:val="fi-FI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67AA3" w:rsidRPr="00A614E5" w:rsidRDefault="00A614E5" w:rsidP="00367AA3">
                    <w:pPr>
                      <w:pStyle w:val="Eivli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fi-FI"/>
                      </w:rPr>
                    </w:pPr>
                    <w:proofErr w:type="gramStart"/>
                    <w:r w:rsidRPr="00A614E5">
                      <w:rPr>
                        <w:rFonts w:ascii="Cambria" w:eastAsia="Times New Roman" w:hAnsi="Cambria"/>
                        <w:sz w:val="56"/>
                        <w:szCs w:val="80"/>
                        <w:lang w:val="fi-FI"/>
                      </w:rPr>
                      <w:t xml:space="preserve">ESIMERKKI:   </w:t>
                    </w:r>
                    <w:proofErr w:type="gramEnd"/>
                    <w:r w:rsidRPr="00A614E5">
                      <w:rPr>
                        <w:rFonts w:ascii="Cambria" w:eastAsia="Times New Roman" w:hAnsi="Cambria"/>
                        <w:sz w:val="56"/>
                        <w:szCs w:val="80"/>
                        <w:lang w:val="fi-FI"/>
                      </w:rPr>
                      <w:t xml:space="preserve">               </w:t>
                    </w:r>
                    <w:r>
                      <w:rPr>
                        <w:rFonts w:ascii="Cambria" w:eastAsia="Times New Roman" w:hAnsi="Cambria"/>
                        <w:sz w:val="56"/>
                        <w:szCs w:val="80"/>
                        <w:lang w:val="fi-FI"/>
                      </w:rPr>
                      <w:t xml:space="preserve">  </w:t>
                    </w:r>
                    <w:r w:rsidR="00367AA3" w:rsidRPr="00A614E5">
                      <w:rPr>
                        <w:rFonts w:ascii="Cambria" w:eastAsia="Times New Roman" w:hAnsi="Cambria"/>
                        <w:sz w:val="56"/>
                        <w:szCs w:val="80"/>
                        <w:lang w:val="fi-FI"/>
                      </w:rPr>
                      <w:t>Yrityksen energia</w:t>
                    </w:r>
                    <w:r w:rsidR="0091655A" w:rsidRPr="00A614E5">
                      <w:rPr>
                        <w:rFonts w:ascii="Cambria" w:eastAsia="Times New Roman" w:hAnsi="Cambria"/>
                        <w:sz w:val="56"/>
                        <w:szCs w:val="80"/>
                        <w:lang w:val="fi-FI"/>
                      </w:rPr>
                      <w:t>-</w:t>
                    </w:r>
                    <w:r>
                      <w:rPr>
                        <w:rFonts w:ascii="Cambria" w:eastAsia="Times New Roman" w:hAnsi="Cambria"/>
                        <w:sz w:val="56"/>
                        <w:szCs w:val="80"/>
                        <w:lang w:val="fi-FI"/>
                      </w:rPr>
                      <w:t xml:space="preserve">       </w:t>
                    </w:r>
                    <w:r w:rsidR="00367AA3" w:rsidRPr="00A614E5">
                      <w:rPr>
                        <w:rFonts w:ascii="Cambria" w:eastAsia="Times New Roman" w:hAnsi="Cambria"/>
                        <w:sz w:val="56"/>
                        <w:szCs w:val="80"/>
                        <w:lang w:val="fi-FI"/>
                      </w:rPr>
                      <w:t>katselmusraportti</w:t>
                    </w:r>
                  </w:p>
                </w:sdtContent>
              </w:sdt>
            </w:tc>
          </w:tr>
          <w:tr w:rsidR="00367AA3" w:rsidRPr="000C1341" w:rsidTr="00252C38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67AA3" w:rsidRPr="000C1341" w:rsidRDefault="00367AA3" w:rsidP="00252C38">
                    <w:pPr>
                      <w:pStyle w:val="Eivli"/>
                      <w:rPr>
                        <w:rFonts w:asciiTheme="majorHAnsi" w:eastAsiaTheme="majorEastAsia" w:hAnsiTheme="majorHAnsi" w:cstheme="majorBidi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Päivämäärä</w:t>
                    </w:r>
                    <w:proofErr w:type="spellEnd"/>
                  </w:p>
                </w:tc>
              </w:sdtContent>
            </w:sdt>
          </w:tr>
        </w:tbl>
        <w:p w:rsidR="00367AA3" w:rsidRPr="00CA76E4" w:rsidRDefault="005A0506" w:rsidP="00367AA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619760</wp:posOffset>
                    </wp:positionH>
                    <wp:positionV relativeFrom="paragraph">
                      <wp:posOffset>-536575</wp:posOffset>
                    </wp:positionV>
                    <wp:extent cx="4546600" cy="1492250"/>
                    <wp:effectExtent l="0" t="0" r="25400" b="12700"/>
                    <wp:wrapNone/>
                    <wp:docPr id="2" name="Tekstiruut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46600" cy="14922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0506" w:rsidRPr="005A0506" w:rsidRDefault="005A0506" w:rsidP="005A0506">
                                <w:pPr>
                                  <w:jc w:val="both"/>
                                  <w:rPr>
                                    <w:color w:val="FF0000"/>
                                  </w:rPr>
                                </w:pPr>
                                <w:proofErr w:type="spellStart"/>
                                <w:r w:rsidRPr="005A0506">
                                  <w:rPr>
                                    <w:color w:val="FF0000"/>
                                  </w:rPr>
                                  <w:t>Huom</w:t>
                                </w:r>
                                <w:proofErr w:type="spellEnd"/>
                                <w:r w:rsidRPr="005A0506">
                                  <w:rPr>
                                    <w:color w:val="FF0000"/>
                                  </w:rPr>
                                  <w:t>! Tätä esimerkkiraporttia voi tarvittaessa hyödyntää yrityksen energiakatselmusraportin teossa, mutta yrityksen energiakatselmusraportin muodolle ei ole määritelty vaatimuksia laissa tai asetuksissa. Laissa ja asetuksissa on määritelty ainoastaan minimivaatimukset sille</w:t>
                                </w:r>
                                <w:r>
                                  <w:rPr>
                                    <w:color w:val="FF0000"/>
                                  </w:rPr>
                                  <w:t>,</w:t>
                                </w:r>
                                <w:r w:rsidRPr="005A0506">
                                  <w:rPr>
                                    <w:color w:val="FF0000"/>
                                  </w:rPr>
                                  <w:t xml:space="preserve"> mitä yrityksen energiakatselmusraportin tulee sisältää.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 Tässä esimerkkiraportissa on annettu esimerkkejä siitä, mitä hyvä yrityksen energiakatselmusraportti voi sisältää.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2" o:spid="_x0000_s1026" type="#_x0000_t202" style="position:absolute;margin-left:48.8pt;margin-top:-42.25pt;width:358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" fillcolor="white [3201]" strokecolor="red" strokeweight="2pt">
                    <v:textbox>
                      <w:txbxContent>
                        <w:p w:rsidR="005A0506" w:rsidRPr="005A0506" w:rsidRDefault="005A0506" w:rsidP="005A0506">
                          <w:pPr>
                            <w:jc w:val="both"/>
                            <w:rPr>
                              <w:color w:val="FF0000"/>
                            </w:rPr>
                          </w:pPr>
                          <w:proofErr w:type="spellStart"/>
                          <w:r w:rsidRPr="005A0506">
                            <w:rPr>
                              <w:color w:val="FF0000"/>
                            </w:rPr>
                            <w:t>Huom</w:t>
                          </w:r>
                          <w:proofErr w:type="spellEnd"/>
                          <w:r w:rsidRPr="005A0506">
                            <w:rPr>
                              <w:color w:val="FF0000"/>
                            </w:rPr>
                            <w:t>! Tätä esimerkkiraporttia voi tarvittaessa hyödyntää yrityksen energiakatselmusraportin teossa, mutta yrityksen energiakatselmusraportin muodolle ei ole määritelty vaatimuksia laissa tai asetuksissa. Laissa ja asetuksissa on määritelty ainoastaan minimivaatimukset sille</w:t>
                          </w:r>
                          <w:r>
                            <w:rPr>
                              <w:color w:val="FF0000"/>
                            </w:rPr>
                            <w:t>,</w:t>
                          </w:r>
                          <w:r w:rsidRPr="005A0506">
                            <w:rPr>
                              <w:color w:val="FF0000"/>
                            </w:rPr>
                            <w:t xml:space="preserve"> mitä yrityksen energiakatselmusraportin tulee sisältää.</w:t>
                          </w:r>
                          <w:r>
                            <w:rPr>
                              <w:color w:val="FF0000"/>
                            </w:rPr>
                            <w:t xml:space="preserve"> Tässä esimerkkiraportissa on annettu esimerkkejä siitä, mitä hyvä yrityksen energiakatselmusraportti voi sisältää.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67AA3" w:rsidRPr="00CA76E4" w:rsidRDefault="00367AA3" w:rsidP="00367AA3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710"/>
          </w:tblGrid>
          <w:tr w:rsidR="00367AA3" w:rsidRPr="000C1341" w:rsidTr="00252C38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67AA3" w:rsidRPr="00295F57" w:rsidRDefault="00367AA3" w:rsidP="00252C38">
                <w:pPr>
                  <w:pStyle w:val="Eivli"/>
                  <w:rPr>
                    <w:b/>
                    <w:color w:val="FF0000"/>
                  </w:rPr>
                </w:pPr>
              </w:p>
              <w:p w:rsidR="00367AA3" w:rsidRDefault="00367AA3" w:rsidP="00367AA3">
                <w:pPr>
                  <w:pStyle w:val="Eivli"/>
                  <w:ind w:left="0"/>
                </w:pPr>
                <w:proofErr w:type="spellStart"/>
                <w:r>
                  <w:t>Vastuuhenkilö</w:t>
                </w:r>
                <w:r w:rsidR="004768BE">
                  <w:t>n</w:t>
                </w:r>
                <w:proofErr w:type="spellEnd"/>
                <w:r w:rsidR="004768BE">
                  <w:t xml:space="preserve"> </w:t>
                </w:r>
                <w:proofErr w:type="spellStart"/>
                <w:r w:rsidR="004768BE">
                  <w:t>nimi</w:t>
                </w:r>
                <w:proofErr w:type="spellEnd"/>
              </w:p>
              <w:p w:rsidR="00367AA3" w:rsidRDefault="00367AA3" w:rsidP="00367AA3">
                <w:pPr>
                  <w:pStyle w:val="Eivli"/>
                  <w:ind w:left="0"/>
                </w:pPr>
                <w:proofErr w:type="spellStart"/>
                <w:r>
                  <w:t>Vastuuhenkilön</w:t>
                </w:r>
                <w:proofErr w:type="spellEnd"/>
                <w:r>
                  <w:t xml:space="preserve"> </w:t>
                </w:r>
                <w:proofErr w:type="spellStart"/>
                <w:r>
                  <w:t>yhteystiedot</w:t>
                </w:r>
                <w:proofErr w:type="spellEnd"/>
              </w:p>
              <w:p w:rsidR="00367AA3" w:rsidRPr="000C1341" w:rsidRDefault="00367AA3" w:rsidP="00367AA3">
                <w:pPr>
                  <w:pStyle w:val="Eivli"/>
                  <w:ind w:left="0"/>
                </w:pPr>
                <w:proofErr w:type="spellStart"/>
                <w:r>
                  <w:t>Vastuuhenkilönumero</w:t>
                </w:r>
                <w:proofErr w:type="spellEnd"/>
              </w:p>
              <w:p w:rsidR="00367AA3" w:rsidRPr="00A81362" w:rsidRDefault="00367AA3" w:rsidP="00252C38">
                <w:pPr>
                  <w:pStyle w:val="Eivli"/>
                </w:pPr>
              </w:p>
            </w:tc>
          </w:tr>
        </w:tbl>
        <w:p w:rsidR="00367AA3" w:rsidRPr="00CA76E4" w:rsidRDefault="00367AA3" w:rsidP="00367AA3"/>
        <w:p w:rsidR="00367AA3" w:rsidRPr="00CA76E4" w:rsidRDefault="00367AA3" w:rsidP="00367AA3">
          <w:pPr>
            <w:spacing w:after="0" w:line="240" w:lineRule="auto"/>
            <w:rPr>
              <w:rFonts w:eastAsia="Times New Roman" w:cs="Arial"/>
              <w:spacing w:val="5"/>
              <w:kern w:val="28"/>
              <w:sz w:val="52"/>
              <w:szCs w:val="52"/>
            </w:rPr>
          </w:pPr>
          <w:r w:rsidRPr="00CA76E4">
            <w:rPr>
              <w:rFonts w:eastAsia="Times New Roman" w:cs="Arial"/>
              <w:spacing w:val="5"/>
              <w:kern w:val="28"/>
              <w:sz w:val="52"/>
              <w:szCs w:val="52"/>
            </w:rPr>
            <w:br w:type="page"/>
          </w:r>
        </w:p>
      </w:sdtContent>
    </w:sdt>
    <w:sdt>
      <w:sdtPr>
        <w:rPr>
          <w:rFonts w:ascii="Arial" w:eastAsia="Arial" w:hAnsi="Arial" w:cs="Times New Roman"/>
          <w:b w:val="0"/>
          <w:bCs w:val="0"/>
          <w:szCs w:val="24"/>
          <w:lang w:val="fi-FI"/>
        </w:rPr>
        <w:id w:val="-1678416987"/>
        <w:docPartObj>
          <w:docPartGallery w:val="Table of Contents"/>
          <w:docPartUnique/>
        </w:docPartObj>
      </w:sdtPr>
      <w:sdtEndPr/>
      <w:sdtContent>
        <w:p w:rsidR="00367AA3" w:rsidRDefault="00367AA3" w:rsidP="00367AA3">
          <w:pPr>
            <w:pStyle w:val="Sisllysluettelonotsikko"/>
            <w:spacing w:after="240"/>
          </w:pPr>
          <w:r>
            <w:rPr>
              <w:lang w:val="fi-FI"/>
            </w:rPr>
            <w:t>Sisällysluettelo</w:t>
          </w:r>
        </w:p>
        <w:p w:rsidR="00C14B76" w:rsidRDefault="00367AA3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r>
            <w:rPr>
              <w:rFonts w:eastAsiaTheme="minorEastAsia" w:cs="Arial"/>
              <w:noProof/>
              <w:lang w:eastAsia="fi-FI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 w:cs="Arial"/>
              <w:noProof/>
              <w:lang w:eastAsia="fi-FI"/>
            </w:rPr>
            <w:fldChar w:fldCharType="separate"/>
          </w:r>
          <w:hyperlink w:anchor="_Toc499196801" w:history="1">
            <w:r w:rsidR="00C14B76" w:rsidRPr="003F0C51">
              <w:rPr>
                <w:rStyle w:val="Hyperlinkki"/>
                <w:noProof/>
              </w:rPr>
              <w:t>ESIPUHE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_Toc499196801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3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02" w:history="1">
            <w:r w:rsidR="00C14B76" w:rsidRPr="003F0C51">
              <w:rPr>
                <w:rStyle w:val="Hyperlinkki"/>
                <w:noProof/>
              </w:rPr>
              <w:t>1 YRITYKSEN TIEDOT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_Toc499196802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3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03" w:history="1">
            <w:r w:rsidR="00C14B76" w:rsidRPr="003F0C51">
              <w:rPr>
                <w:rStyle w:val="Hyperlinkki"/>
                <w:noProof/>
              </w:rPr>
              <w:t>1.1 Toiminnan kuvaus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_Toc499196803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3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04" w:history="1">
            <w:r w:rsidR="00C14B76" w:rsidRPr="003F0C51">
              <w:rPr>
                <w:rStyle w:val="Hyperlinkki"/>
                <w:noProof/>
              </w:rPr>
              <w:t>1.2 Toimipaikat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_Toc499196804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3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05" w:history="1">
            <w:r w:rsidR="00C14B76" w:rsidRPr="003F0C51">
              <w:rPr>
                <w:rStyle w:val="Hyperlinkki"/>
                <w:noProof/>
              </w:rPr>
              <w:t>2 YRITYKSEN ENERGIANKÄYTTÖ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_Toc499196805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3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06" w:history="1">
            <w:r w:rsidR="00C14B76" w:rsidRPr="003F0C51">
              <w:rPr>
                <w:rStyle w:val="Hyperlinkki"/>
                <w:noProof/>
              </w:rPr>
              <w:t>2.1 Sähkö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_Toc499196806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4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07" w:history="1">
            <w:r w:rsidR="00C14B76" w:rsidRPr="003F0C51">
              <w:rPr>
                <w:rStyle w:val="Hyperlinkki"/>
                <w:noProof/>
              </w:rPr>
              <w:t>2.2 Lämpö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_Toc499196807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4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08" w:history="1">
            <w:r w:rsidR="00C14B76" w:rsidRPr="003F0C51">
              <w:rPr>
                <w:rStyle w:val="Hyperlinkki"/>
                <w:noProof/>
              </w:rPr>
              <w:t>2.3 Polttoaineet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_Toc499196808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4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09" w:history="1">
            <w:r w:rsidR="00C14B76" w:rsidRPr="003F0C51">
              <w:rPr>
                <w:rStyle w:val="Hyperlinkki"/>
                <w:noProof/>
              </w:rPr>
              <w:t>2.4 Vesi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_Toc499196809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4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10" w:history="1">
            <w:r w:rsidR="00C14B76" w:rsidRPr="003F0C51">
              <w:rPr>
                <w:rStyle w:val="Hyperlinkki"/>
                <w:noProof/>
              </w:rPr>
              <w:t>3 KOHDEKATSELMUSTEN KESKEISET TULOKSET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_Toc499196810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4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11" w:history="1">
            <w:r w:rsidR="00C14B76" w:rsidRPr="003F0C51">
              <w:rPr>
                <w:rStyle w:val="Hyperlinkki"/>
                <w:noProof/>
              </w:rPr>
              <w:t>4 ENERGIATEHOKKUUTTA PARANTAVAT TOIMET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_Toc499196811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4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9E7FA9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i-FI"/>
            </w:rPr>
          </w:pPr>
          <w:hyperlink w:anchor="_Toc499196812" w:history="1">
            <w:r w:rsidR="00C14B76" w:rsidRPr="003F0C51">
              <w:rPr>
                <w:rStyle w:val="Hyperlinkki"/>
                <w:noProof/>
              </w:rPr>
              <w:t>5 SUUNNITELMA SEURAAVISTA KOHDEKATSELMUKSISTA</w:t>
            </w:r>
            <w:r w:rsidR="00C14B76">
              <w:rPr>
                <w:noProof/>
                <w:webHidden/>
              </w:rPr>
              <w:tab/>
            </w:r>
            <w:r w:rsidR="00C14B76">
              <w:rPr>
                <w:noProof/>
                <w:webHidden/>
              </w:rPr>
              <w:fldChar w:fldCharType="begin"/>
            </w:r>
            <w:r w:rsidR="00C14B76">
              <w:rPr>
                <w:noProof/>
                <w:webHidden/>
              </w:rPr>
              <w:instrText xml:space="preserve"> PAGEREF _Toc499196812 \h </w:instrText>
            </w:r>
            <w:r w:rsidR="00C14B76">
              <w:rPr>
                <w:noProof/>
                <w:webHidden/>
              </w:rPr>
            </w:r>
            <w:r w:rsidR="00C14B76">
              <w:rPr>
                <w:noProof/>
                <w:webHidden/>
              </w:rPr>
              <w:fldChar w:fldCharType="separate"/>
            </w:r>
            <w:r w:rsidR="00C14B76">
              <w:rPr>
                <w:noProof/>
                <w:webHidden/>
              </w:rPr>
              <w:t>4</w:t>
            </w:r>
            <w:r w:rsidR="00C14B76">
              <w:rPr>
                <w:noProof/>
                <w:webHidden/>
              </w:rPr>
              <w:fldChar w:fldCharType="end"/>
            </w:r>
          </w:hyperlink>
        </w:p>
        <w:p w:rsidR="00C14B76" w:rsidRDefault="00367AA3" w:rsidP="00C14B76">
          <w:r>
            <w:rPr>
              <w:b/>
              <w:bCs/>
            </w:rPr>
            <w:fldChar w:fldCharType="end"/>
          </w:r>
        </w:p>
      </w:sdtContent>
    </w:sdt>
    <w:p w:rsidR="00C14B76" w:rsidRDefault="00C14B76" w:rsidP="00C14B76">
      <w:r>
        <w:t xml:space="preserve">LIITE 1. </w:t>
      </w:r>
      <w:r w:rsidR="0091655A">
        <w:t>K</w:t>
      </w:r>
      <w:r>
        <w:t>ohdekatselmusraportti</w:t>
      </w:r>
      <w:r w:rsidR="0091655A">
        <w:t xml:space="preserve"> X</w:t>
      </w:r>
    </w:p>
    <w:p w:rsidR="00C14B76" w:rsidRDefault="00C14B76" w:rsidP="00C14B76">
      <w:r>
        <w:t xml:space="preserve">LIITE 2. </w:t>
      </w:r>
      <w:r w:rsidR="0091655A">
        <w:t>K</w:t>
      </w:r>
      <w:r>
        <w:t>ohdekatselmusraportti</w:t>
      </w:r>
      <w:r w:rsidR="0091655A">
        <w:t xml:space="preserve"> Y</w:t>
      </w:r>
    </w:p>
    <w:p w:rsidR="005A0506" w:rsidRDefault="005A0506" w:rsidP="005A0506">
      <w:r>
        <w:t>LIITE 3. Kohdekatselmusraportti Z</w:t>
      </w:r>
    </w:p>
    <w:p w:rsidR="00E25A59" w:rsidRDefault="00E25A59" w:rsidP="00C14B76"/>
    <w:p w:rsidR="00367AA3" w:rsidRPr="004C20FC" w:rsidRDefault="00367AA3" w:rsidP="00367AA3">
      <w:pPr>
        <w:spacing w:after="0" w:line="240" w:lineRule="auto"/>
        <w:rPr>
          <w:rFonts w:eastAsia="Times New Roman"/>
          <w:b/>
          <w:sz w:val="36"/>
        </w:rPr>
      </w:pPr>
    </w:p>
    <w:p w:rsidR="00367AA3" w:rsidRDefault="00367AA3" w:rsidP="00367AA3">
      <w:pPr>
        <w:spacing w:after="0" w:line="240" w:lineRule="auto"/>
      </w:pPr>
    </w:p>
    <w:p w:rsidR="00367AA3" w:rsidRDefault="00367AA3" w:rsidP="00367AA3">
      <w:pPr>
        <w:pStyle w:val="Default"/>
        <w:rPr>
          <w:rFonts w:cs="Times New Roman"/>
          <w:color w:val="auto"/>
        </w:rPr>
      </w:pPr>
    </w:p>
    <w:p w:rsidR="00C14B76" w:rsidRDefault="00C14B76">
      <w:pPr>
        <w:spacing w:after="0" w:line="240" w:lineRule="auto"/>
        <w:rPr>
          <w:rFonts w:asciiTheme="majorHAnsi" w:eastAsiaTheme="majorEastAsia" w:hAnsiTheme="majorHAnsi" w:cstheme="majorBidi"/>
          <w:b/>
          <w:bCs/>
          <w:szCs w:val="28"/>
          <w:highlight w:val="lightGray"/>
        </w:rPr>
      </w:pPr>
      <w:r>
        <w:rPr>
          <w:highlight w:val="lightGray"/>
        </w:rPr>
        <w:br w:type="page"/>
      </w:r>
    </w:p>
    <w:p w:rsidR="00367AA3" w:rsidRDefault="00367AA3" w:rsidP="00C14B76">
      <w:pPr>
        <w:pStyle w:val="Otsikko1"/>
        <w:numPr>
          <w:ilvl w:val="0"/>
          <w:numId w:val="0"/>
        </w:numPr>
      </w:pPr>
      <w:bookmarkStart w:id="1" w:name="_Toc499196801"/>
      <w:r>
        <w:lastRenderedPageBreak/>
        <w:t>ESIPUHE</w:t>
      </w:r>
      <w:bookmarkEnd w:id="1"/>
      <w:r>
        <w:t xml:space="preserve"> </w:t>
      </w:r>
    </w:p>
    <w:p w:rsidR="00367AA3" w:rsidRDefault="00C14B76" w:rsidP="00C14B76">
      <w:pPr>
        <w:pStyle w:val="Default"/>
        <w:numPr>
          <w:ilvl w:val="0"/>
          <w:numId w:val="14"/>
        </w:numPr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22"/>
          <w:szCs w:val="22"/>
        </w:rPr>
        <w:t>alkusanat ja yrityksen energiakatselmuksen tarkoituksen kertominen</w:t>
      </w:r>
    </w:p>
    <w:p w:rsidR="00367AA3" w:rsidRDefault="00367AA3" w:rsidP="00367AA3">
      <w:pPr>
        <w:pStyle w:val="Default"/>
        <w:rPr>
          <w:rFonts w:cs="Times New Roman"/>
          <w:color w:val="auto"/>
        </w:rPr>
      </w:pPr>
    </w:p>
    <w:p w:rsidR="00367AA3" w:rsidRDefault="00367AA3" w:rsidP="00367AA3">
      <w:pPr>
        <w:pStyle w:val="Default"/>
        <w:rPr>
          <w:rFonts w:cs="Times New Roman"/>
          <w:color w:val="auto"/>
        </w:rPr>
      </w:pPr>
    </w:p>
    <w:p w:rsidR="00367AA3" w:rsidRDefault="00367AA3" w:rsidP="00367AA3">
      <w:pPr>
        <w:pStyle w:val="Otsikko1"/>
      </w:pPr>
      <w:bookmarkStart w:id="2" w:name="_Toc499196802"/>
      <w:r>
        <w:t>YRITYKSEN TIEDOT</w:t>
      </w:r>
      <w:bookmarkEnd w:id="2"/>
      <w:r>
        <w:t xml:space="preserve"> </w:t>
      </w:r>
    </w:p>
    <w:p w:rsidR="00367AA3" w:rsidRDefault="00367AA3" w:rsidP="00367AA3">
      <w:pPr>
        <w:pStyle w:val="Otsikko2"/>
      </w:pPr>
      <w:bookmarkStart w:id="3" w:name="_Toc499196803"/>
      <w:r>
        <w:t>Toiminnan kuvaus</w:t>
      </w:r>
      <w:bookmarkEnd w:id="3"/>
      <w:r>
        <w:t xml:space="preserve"> </w:t>
      </w:r>
    </w:p>
    <w:p w:rsidR="00367AA3" w:rsidRDefault="00367AA3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toimiala </w:t>
      </w:r>
    </w:p>
    <w:p w:rsidR="008B4B2B" w:rsidRDefault="008B4B2B" w:rsidP="008B4B2B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toiminnan kuvaus </w:t>
      </w:r>
    </w:p>
    <w:p w:rsidR="00367AA3" w:rsidRDefault="00367AA3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henkilöstömäärä </w:t>
      </w:r>
    </w:p>
    <w:p w:rsidR="008515E9" w:rsidRDefault="008515E9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y-tunnus</w:t>
      </w:r>
    </w:p>
    <w:p w:rsidR="00367AA3" w:rsidRDefault="00367AA3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liikevaihto, </w:t>
      </w:r>
      <w:r w:rsidR="001A4CBE">
        <w:rPr>
          <w:color w:val="auto"/>
          <w:sz w:val="22"/>
          <w:szCs w:val="22"/>
        </w:rPr>
        <w:t xml:space="preserve">tase, </w:t>
      </w:r>
      <w:r>
        <w:rPr>
          <w:color w:val="auto"/>
          <w:sz w:val="22"/>
          <w:szCs w:val="22"/>
        </w:rPr>
        <w:t xml:space="preserve">viennin arvo ym. talouden tunnuslukuja </w:t>
      </w:r>
    </w:p>
    <w:p w:rsidR="00367AA3" w:rsidRDefault="00F0239F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yrityksen energiankäyttöön liittyv</w:t>
      </w:r>
      <w:r w:rsidR="00C14B76">
        <w:rPr>
          <w:color w:val="auto"/>
          <w:sz w:val="22"/>
          <w:szCs w:val="22"/>
        </w:rPr>
        <w:t>iä tietoja</w:t>
      </w:r>
    </w:p>
    <w:p w:rsidR="001A4CBE" w:rsidRDefault="001A4CBE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tietoa yrityksen energia- tai ympäristöpolitiikasta</w:t>
      </w:r>
      <w:r w:rsidR="00A614E5">
        <w:rPr>
          <w:color w:val="auto"/>
          <w:sz w:val="22"/>
          <w:szCs w:val="22"/>
        </w:rPr>
        <w:t>, -järjestelmistä, -tavoitteista</w:t>
      </w:r>
      <w:r w:rsidR="005A0506">
        <w:rPr>
          <w:color w:val="auto"/>
          <w:sz w:val="22"/>
          <w:szCs w:val="22"/>
        </w:rPr>
        <w:t>, vastuuhenkilöistä</w:t>
      </w:r>
      <w:r w:rsidR="00A614E5">
        <w:rPr>
          <w:color w:val="auto"/>
          <w:sz w:val="22"/>
          <w:szCs w:val="22"/>
        </w:rPr>
        <w:t xml:space="preserve"> ym.</w:t>
      </w:r>
    </w:p>
    <w:p w:rsidR="00367AA3" w:rsidRDefault="00367AA3" w:rsidP="00367AA3">
      <w:pPr>
        <w:pStyle w:val="Default"/>
        <w:rPr>
          <w:color w:val="auto"/>
          <w:sz w:val="22"/>
          <w:szCs w:val="22"/>
        </w:rPr>
      </w:pPr>
    </w:p>
    <w:p w:rsidR="00367AA3" w:rsidRDefault="00367AA3" w:rsidP="00367AA3">
      <w:pPr>
        <w:pStyle w:val="Otsikko2"/>
      </w:pPr>
      <w:bookmarkStart w:id="4" w:name="_Toc499196804"/>
      <w:r>
        <w:t>Toimipaikat</w:t>
      </w:r>
      <w:bookmarkEnd w:id="4"/>
    </w:p>
    <w:p w:rsidR="00F0239F" w:rsidRDefault="00F0239F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toimipaikat ja niiden perustiedot</w:t>
      </w:r>
    </w:p>
    <w:p w:rsidR="00F0239F" w:rsidRDefault="00F0239F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kuvaus toimipaikkojen energiankäytöstä</w:t>
      </w:r>
    </w:p>
    <w:p w:rsidR="00C14B76" w:rsidRDefault="0071386A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toimipakkoihin aiemmin toteutetut energiakatselmukset tai energiatehokkuustoimet</w:t>
      </w:r>
    </w:p>
    <w:p w:rsidR="00F0239F" w:rsidRDefault="0071386A" w:rsidP="00F0239F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kuljetusten</w:t>
      </w:r>
      <w:r w:rsidR="008515E9">
        <w:rPr>
          <w:color w:val="auto"/>
          <w:sz w:val="22"/>
          <w:szCs w:val="22"/>
        </w:rPr>
        <w:t xml:space="preserve"> kuvaus erityisesti energiankäytön näkökulmasta</w:t>
      </w:r>
    </w:p>
    <w:p w:rsidR="00F0239F" w:rsidRDefault="00F0239F" w:rsidP="00F0239F">
      <w:pPr>
        <w:pStyle w:val="Default"/>
        <w:ind w:left="720"/>
        <w:rPr>
          <w:color w:val="auto"/>
          <w:sz w:val="22"/>
          <w:szCs w:val="22"/>
        </w:rPr>
      </w:pPr>
    </w:p>
    <w:p w:rsidR="00F0239F" w:rsidRDefault="00F0239F" w:rsidP="00367AA3">
      <w:pPr>
        <w:pStyle w:val="Default"/>
        <w:rPr>
          <w:rFonts w:cs="Times New Roman"/>
          <w:color w:val="auto"/>
        </w:rPr>
      </w:pPr>
    </w:p>
    <w:p w:rsidR="008515E9" w:rsidRDefault="008515E9" w:rsidP="00367AA3">
      <w:pPr>
        <w:pStyle w:val="Default"/>
        <w:rPr>
          <w:rFonts w:cs="Times New Roman"/>
          <w:color w:val="auto"/>
        </w:rPr>
      </w:pPr>
    </w:p>
    <w:p w:rsidR="00367AA3" w:rsidRDefault="00367AA3" w:rsidP="00367AA3">
      <w:pPr>
        <w:pStyle w:val="Otsikko1"/>
      </w:pPr>
      <w:bookmarkStart w:id="5" w:name="_Toc499196805"/>
      <w:r>
        <w:t>YRITYKSEN ENERGIANKÄYTTÖ</w:t>
      </w:r>
      <w:bookmarkEnd w:id="5"/>
      <w:r>
        <w:t xml:space="preserve"> </w:t>
      </w:r>
    </w:p>
    <w:p w:rsidR="008B4B2B" w:rsidRDefault="008B4B2B" w:rsidP="001A4CBE">
      <w:pPr>
        <w:pStyle w:val="Default"/>
        <w:numPr>
          <w:ilvl w:val="0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kaikkien Suomessa olevien energian käyttö</w:t>
      </w:r>
      <w:r w:rsidR="005A0506">
        <w:rPr>
          <w:rFonts w:cs="Times New Roman"/>
          <w:color w:val="auto"/>
          <w:sz w:val="22"/>
          <w:szCs w:val="22"/>
        </w:rPr>
        <w:t>kohteiden</w:t>
      </w:r>
      <w:r>
        <w:rPr>
          <w:rFonts w:cs="Times New Roman"/>
          <w:color w:val="auto"/>
          <w:sz w:val="22"/>
          <w:szCs w:val="22"/>
        </w:rPr>
        <w:t xml:space="preserve"> (esim. toimipaikat ja kuljetukset) </w:t>
      </w:r>
      <w:r w:rsidR="00F0239F">
        <w:rPr>
          <w:rFonts w:cs="Times New Roman"/>
          <w:color w:val="auto"/>
          <w:sz w:val="22"/>
          <w:szCs w:val="22"/>
        </w:rPr>
        <w:t>energiankulutustiedot energialajeittain</w:t>
      </w:r>
      <w:r w:rsidR="0071386A">
        <w:rPr>
          <w:rFonts w:cs="Times New Roman"/>
          <w:color w:val="auto"/>
          <w:sz w:val="22"/>
          <w:szCs w:val="22"/>
        </w:rPr>
        <w:t xml:space="preserve"> </w:t>
      </w:r>
      <w:r w:rsidR="0071386A" w:rsidRPr="001A4CBE">
        <w:rPr>
          <w:rFonts w:cs="Times New Roman"/>
          <w:color w:val="auto"/>
          <w:sz w:val="22"/>
          <w:szCs w:val="22"/>
        </w:rPr>
        <w:t>vähintään yhden vuoden osalta</w:t>
      </w:r>
      <w:r w:rsidR="005A0506">
        <w:rPr>
          <w:rFonts w:cs="Times New Roman"/>
          <w:color w:val="auto"/>
          <w:sz w:val="22"/>
          <w:szCs w:val="22"/>
        </w:rPr>
        <w:t xml:space="preserve"> (edeltävä täysi vuosi)</w:t>
      </w:r>
    </w:p>
    <w:p w:rsidR="004768BE" w:rsidRPr="001A4CBE" w:rsidRDefault="004768BE" w:rsidP="004768BE">
      <w:pPr>
        <w:pStyle w:val="Default"/>
        <w:numPr>
          <w:ilvl w:val="1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sähkö, lämpö, polttoaineet ja vesi</w:t>
      </w:r>
    </w:p>
    <w:p w:rsidR="008B4B2B" w:rsidRDefault="008B4B2B" w:rsidP="00F0239F">
      <w:pPr>
        <w:pStyle w:val="Default"/>
        <w:numPr>
          <w:ilvl w:val="0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energiankulutustietoja useammalta vuodelta, mikäli merkittäviä muutoksia.</w:t>
      </w:r>
    </w:p>
    <w:p w:rsidR="00F0239F" w:rsidRDefault="00F0239F" w:rsidP="00F0239F">
      <w:pPr>
        <w:pStyle w:val="Default"/>
        <w:numPr>
          <w:ilvl w:val="0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kulutusten jakautuminen eri toimintoihin</w:t>
      </w:r>
    </w:p>
    <w:p w:rsidR="00F0239F" w:rsidRDefault="00F0239F" w:rsidP="00F0239F">
      <w:pPr>
        <w:pStyle w:val="Default"/>
        <w:numPr>
          <w:ilvl w:val="0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energian ominaiskulutu</w:t>
      </w:r>
      <w:r w:rsidR="004A36DA">
        <w:rPr>
          <w:rFonts w:cs="Times New Roman"/>
          <w:color w:val="auto"/>
          <w:sz w:val="22"/>
          <w:szCs w:val="22"/>
        </w:rPr>
        <w:t>kset</w:t>
      </w:r>
    </w:p>
    <w:p w:rsidR="008515E9" w:rsidRDefault="008515E9" w:rsidP="008515E9">
      <w:pPr>
        <w:pStyle w:val="Default"/>
        <w:numPr>
          <w:ilvl w:val="1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vertailua toimipaikoittain</w:t>
      </w:r>
    </w:p>
    <w:p w:rsidR="001A4CBE" w:rsidRDefault="001A4CBE" w:rsidP="001A4CBE">
      <w:pPr>
        <w:pStyle w:val="Default"/>
        <w:numPr>
          <w:ilvl w:val="0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taulukoita ja kaavioita</w:t>
      </w:r>
      <w:r w:rsidR="004768BE">
        <w:rPr>
          <w:rFonts w:cs="Times New Roman"/>
          <w:color w:val="auto"/>
          <w:sz w:val="22"/>
          <w:szCs w:val="22"/>
        </w:rPr>
        <w:t xml:space="preserve"> sekä energiankulutuksen sanallista kommentointia</w:t>
      </w:r>
    </w:p>
    <w:p w:rsidR="00F0239F" w:rsidRDefault="00F0239F" w:rsidP="00367AA3">
      <w:pPr>
        <w:pStyle w:val="Default"/>
        <w:rPr>
          <w:rFonts w:cs="Times New Roman"/>
          <w:color w:val="auto"/>
          <w:sz w:val="22"/>
          <w:szCs w:val="22"/>
        </w:rPr>
      </w:pPr>
    </w:p>
    <w:p w:rsidR="00F0239F" w:rsidRDefault="00F0239F" w:rsidP="00367AA3">
      <w:pPr>
        <w:pStyle w:val="Default"/>
        <w:rPr>
          <w:rFonts w:cs="Times New Roman"/>
          <w:color w:val="auto"/>
          <w:sz w:val="22"/>
          <w:szCs w:val="22"/>
        </w:rPr>
      </w:pPr>
    </w:p>
    <w:p w:rsidR="004A36DA" w:rsidRDefault="004A36DA" w:rsidP="00367AA3">
      <w:pPr>
        <w:pStyle w:val="Default"/>
        <w:rPr>
          <w:rFonts w:cs="Times New Roman"/>
          <w:color w:val="auto"/>
        </w:rPr>
      </w:pPr>
    </w:p>
    <w:p w:rsidR="004768BE" w:rsidRDefault="004768BE" w:rsidP="00367AA3">
      <w:pPr>
        <w:pStyle w:val="Default"/>
        <w:rPr>
          <w:rFonts w:cs="Times New Roman"/>
          <w:color w:val="auto"/>
        </w:rPr>
      </w:pPr>
    </w:p>
    <w:p w:rsidR="00367AA3" w:rsidRDefault="00367AA3" w:rsidP="00367AA3">
      <w:pPr>
        <w:pStyle w:val="Otsikko1"/>
      </w:pPr>
      <w:bookmarkStart w:id="6" w:name="_Toc499196810"/>
      <w:r>
        <w:lastRenderedPageBreak/>
        <w:t>KOHDEKATSELMUSTEN KESKEISET TULOKSET</w:t>
      </w:r>
      <w:bookmarkEnd w:id="6"/>
      <w:r>
        <w:t xml:space="preserve"> </w:t>
      </w:r>
    </w:p>
    <w:p w:rsidR="004A36DA" w:rsidRDefault="004A36DA" w:rsidP="00F0239F">
      <w:pPr>
        <w:pStyle w:val="Default"/>
        <w:numPr>
          <w:ilvl w:val="0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kohdekatselmusten kohteiden kuvaus ja syyt</w:t>
      </w:r>
      <w:r w:rsidR="008B4B2B">
        <w:rPr>
          <w:rFonts w:cs="Times New Roman"/>
          <w:color w:val="auto"/>
          <w:sz w:val="22"/>
          <w:szCs w:val="22"/>
        </w:rPr>
        <w:t>,</w:t>
      </w:r>
      <w:r>
        <w:rPr>
          <w:rFonts w:cs="Times New Roman"/>
          <w:color w:val="auto"/>
          <w:sz w:val="22"/>
          <w:szCs w:val="22"/>
        </w:rPr>
        <w:t xml:space="preserve"> miksi kohteet on valittu</w:t>
      </w:r>
    </w:p>
    <w:p w:rsidR="004768BE" w:rsidRDefault="00F0239F" w:rsidP="00F0239F">
      <w:pPr>
        <w:pStyle w:val="Default"/>
        <w:numPr>
          <w:ilvl w:val="0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tiivistelmä kohdekatselmusten keskeisistä tuloksista</w:t>
      </w:r>
    </w:p>
    <w:p w:rsidR="004768BE" w:rsidRDefault="001A1B76" w:rsidP="004768BE">
      <w:pPr>
        <w:pStyle w:val="Default"/>
        <w:numPr>
          <w:ilvl w:val="1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lisäksi tärkeää olisi kuvata </w:t>
      </w:r>
      <w:r w:rsidR="004768BE">
        <w:rPr>
          <w:rFonts w:cs="Times New Roman"/>
          <w:color w:val="auto"/>
          <w:sz w:val="22"/>
          <w:szCs w:val="22"/>
        </w:rPr>
        <w:t xml:space="preserve">miten kohdekatselmuksessa esitettyjä toimenpiteitä toteutetaan, </w:t>
      </w:r>
      <w:r>
        <w:rPr>
          <w:rFonts w:cs="Times New Roman"/>
          <w:color w:val="auto"/>
          <w:sz w:val="22"/>
          <w:szCs w:val="22"/>
        </w:rPr>
        <w:t xml:space="preserve">toteuttamisen </w:t>
      </w:r>
      <w:r w:rsidR="004768BE">
        <w:rPr>
          <w:rFonts w:cs="Times New Roman"/>
          <w:color w:val="auto"/>
          <w:sz w:val="22"/>
          <w:szCs w:val="22"/>
        </w:rPr>
        <w:t>aikataulu ja kuka toteuttamisesta vastaa.</w:t>
      </w:r>
    </w:p>
    <w:p w:rsidR="00F0239F" w:rsidRDefault="00F0239F" w:rsidP="00F0239F">
      <w:pPr>
        <w:pStyle w:val="Default"/>
        <w:numPr>
          <w:ilvl w:val="0"/>
          <w:numId w:val="12"/>
        </w:num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kohdekatselmusraportit voi esittää yrityksen energiakatselmusraportin liitteissä.</w:t>
      </w:r>
    </w:p>
    <w:p w:rsidR="00F0239F" w:rsidRDefault="00F0239F" w:rsidP="00F0239F">
      <w:pPr>
        <w:pStyle w:val="Default"/>
        <w:ind w:left="720"/>
        <w:rPr>
          <w:rFonts w:cs="Times New Roman"/>
          <w:color w:val="auto"/>
          <w:sz w:val="22"/>
          <w:szCs w:val="22"/>
        </w:rPr>
      </w:pPr>
    </w:p>
    <w:p w:rsidR="00367AA3" w:rsidRDefault="00367AA3" w:rsidP="00367AA3">
      <w:pPr>
        <w:pStyle w:val="Default"/>
        <w:rPr>
          <w:rFonts w:cs="Times New Roman"/>
          <w:color w:val="auto"/>
        </w:rPr>
      </w:pPr>
    </w:p>
    <w:p w:rsidR="008515E9" w:rsidRDefault="008515E9" w:rsidP="00367AA3">
      <w:pPr>
        <w:pStyle w:val="Default"/>
        <w:rPr>
          <w:rFonts w:cs="Times New Roman"/>
          <w:color w:val="auto"/>
        </w:rPr>
      </w:pPr>
    </w:p>
    <w:p w:rsidR="00367AA3" w:rsidRPr="00CA76E4" w:rsidRDefault="00367AA3" w:rsidP="00367AA3">
      <w:pPr>
        <w:pStyle w:val="Otsikko1"/>
      </w:pPr>
      <w:bookmarkStart w:id="7" w:name="_Toc499196811"/>
      <w:r>
        <w:t>ENERGIATEHOKKUUTTA PARANTAVAT TOIMET</w:t>
      </w:r>
      <w:bookmarkEnd w:id="7"/>
    </w:p>
    <w:p w:rsidR="004A36DA" w:rsidRDefault="004A36DA" w:rsidP="00F0239F">
      <w:pPr>
        <w:pStyle w:val="Luettelokappale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kuvaus</w:t>
      </w:r>
      <w:r w:rsidR="00F0239F" w:rsidRPr="001F2282">
        <w:rPr>
          <w:sz w:val="22"/>
        </w:rPr>
        <w:t xml:space="preserve"> yrityksessä toteutet</w:t>
      </w:r>
      <w:r w:rsidR="00C14B76" w:rsidRPr="001F2282">
        <w:rPr>
          <w:sz w:val="22"/>
        </w:rPr>
        <w:t>uista</w:t>
      </w:r>
      <w:r w:rsidR="00F0239F" w:rsidRPr="001F2282">
        <w:rPr>
          <w:sz w:val="22"/>
        </w:rPr>
        <w:t xml:space="preserve">, suunnitteilla </w:t>
      </w:r>
      <w:r w:rsidR="00C14B76" w:rsidRPr="001F2282">
        <w:rPr>
          <w:sz w:val="22"/>
        </w:rPr>
        <w:t xml:space="preserve">olevista </w:t>
      </w:r>
      <w:r w:rsidR="00F0239F" w:rsidRPr="001F2282">
        <w:rPr>
          <w:sz w:val="22"/>
        </w:rPr>
        <w:t xml:space="preserve">tai </w:t>
      </w:r>
      <w:r w:rsidR="00C14B76" w:rsidRPr="001F2282">
        <w:rPr>
          <w:sz w:val="22"/>
        </w:rPr>
        <w:t>lisäselvitystä</w:t>
      </w:r>
      <w:r w:rsidR="00F0239F" w:rsidRPr="001F2282">
        <w:rPr>
          <w:sz w:val="22"/>
        </w:rPr>
        <w:t xml:space="preserve"> </w:t>
      </w:r>
      <w:r w:rsidR="00C14B76" w:rsidRPr="001F2282">
        <w:rPr>
          <w:sz w:val="22"/>
        </w:rPr>
        <w:t xml:space="preserve">vaativista </w:t>
      </w:r>
      <w:r w:rsidR="00F0239F" w:rsidRPr="001F2282">
        <w:rPr>
          <w:sz w:val="22"/>
        </w:rPr>
        <w:t>energiatehokkuustoimenpitei</w:t>
      </w:r>
      <w:r>
        <w:rPr>
          <w:sz w:val="22"/>
        </w:rPr>
        <w:t>s</w:t>
      </w:r>
      <w:r w:rsidR="00F0239F" w:rsidRPr="001F2282">
        <w:rPr>
          <w:sz w:val="22"/>
        </w:rPr>
        <w:t xml:space="preserve">tä. </w:t>
      </w:r>
    </w:p>
    <w:p w:rsidR="004768BE" w:rsidRPr="004768BE" w:rsidRDefault="008B4B2B" w:rsidP="004768BE">
      <w:pPr>
        <w:pStyle w:val="Luettelokappale"/>
        <w:numPr>
          <w:ilvl w:val="1"/>
          <w:numId w:val="12"/>
        </w:numPr>
        <w:jc w:val="both"/>
        <w:rPr>
          <w:sz w:val="22"/>
        </w:rPr>
      </w:pPr>
      <w:r>
        <w:rPr>
          <w:sz w:val="22"/>
        </w:rPr>
        <w:t>v</w:t>
      </w:r>
      <w:r w:rsidR="00F0239F" w:rsidRPr="001F2282">
        <w:rPr>
          <w:sz w:val="22"/>
        </w:rPr>
        <w:t>arsinkin, jos toimenpiteitä voi toteuttaa useissa yrityksen toimipaikoissa.</w:t>
      </w:r>
    </w:p>
    <w:p w:rsidR="00367AA3" w:rsidRDefault="008B4B2B" w:rsidP="00367AA3">
      <w:pPr>
        <w:pStyle w:val="Luettelokappale"/>
        <w:numPr>
          <w:ilvl w:val="1"/>
          <w:numId w:val="12"/>
        </w:numPr>
        <w:jc w:val="both"/>
      </w:pPr>
      <w:r w:rsidRPr="004768BE">
        <w:rPr>
          <w:sz w:val="22"/>
        </w:rPr>
        <w:t>e</w:t>
      </w:r>
      <w:r w:rsidR="00F0239F" w:rsidRPr="004768BE">
        <w:rPr>
          <w:sz w:val="22"/>
        </w:rPr>
        <w:t>sim.</w:t>
      </w:r>
      <w:r w:rsidR="004768BE" w:rsidRPr="004768BE">
        <w:rPr>
          <w:sz w:val="22"/>
        </w:rPr>
        <w:t xml:space="preserve"> </w:t>
      </w:r>
      <w:r w:rsidR="00F0239F" w:rsidRPr="004768BE">
        <w:rPr>
          <w:sz w:val="22"/>
        </w:rPr>
        <w:t>henkilökunna</w:t>
      </w:r>
      <w:r w:rsidR="001A4CBE" w:rsidRPr="004768BE">
        <w:rPr>
          <w:sz w:val="22"/>
        </w:rPr>
        <w:t>n kouluttaminen energia-asioissa</w:t>
      </w:r>
      <w:r w:rsidR="004768BE" w:rsidRPr="004768BE">
        <w:rPr>
          <w:sz w:val="22"/>
        </w:rPr>
        <w:t xml:space="preserve"> tai varastojen valaistuksien muuttaminen ledeiksi.</w:t>
      </w:r>
    </w:p>
    <w:p w:rsidR="00367AA3" w:rsidRDefault="00367AA3" w:rsidP="00367AA3">
      <w:pPr>
        <w:pStyle w:val="Default"/>
        <w:rPr>
          <w:rFonts w:cs="Times New Roman"/>
          <w:color w:val="auto"/>
        </w:rPr>
      </w:pPr>
    </w:p>
    <w:p w:rsidR="00367AA3" w:rsidRDefault="00367AA3" w:rsidP="00367AA3">
      <w:pPr>
        <w:pStyle w:val="Otsikko1"/>
      </w:pPr>
      <w:bookmarkStart w:id="8" w:name="_Toc499196812"/>
      <w:r>
        <w:t>SUUNNITELMA SEURAAV</w:t>
      </w:r>
      <w:r w:rsidR="00F0239F">
        <w:t xml:space="preserve">ISTA </w:t>
      </w:r>
      <w:r>
        <w:t>KOHDEKATSELMUKSISTA</w:t>
      </w:r>
      <w:bookmarkEnd w:id="8"/>
      <w:r>
        <w:t xml:space="preserve">  </w:t>
      </w:r>
    </w:p>
    <w:p w:rsidR="00F0239F" w:rsidRPr="001F2282" w:rsidRDefault="00F0239F" w:rsidP="00F0239F">
      <w:pPr>
        <w:pStyle w:val="Eivli"/>
        <w:numPr>
          <w:ilvl w:val="0"/>
          <w:numId w:val="12"/>
        </w:numPr>
        <w:rPr>
          <w:rFonts w:ascii="Arial" w:hAnsi="Arial" w:cs="Arial"/>
          <w:sz w:val="22"/>
          <w:szCs w:val="22"/>
          <w:lang w:val="fi-FI"/>
        </w:rPr>
      </w:pPr>
      <w:r w:rsidRPr="001F2282">
        <w:rPr>
          <w:rFonts w:ascii="Arial" w:hAnsi="Arial" w:cs="Arial"/>
          <w:sz w:val="22"/>
          <w:szCs w:val="22"/>
          <w:lang w:val="fi-FI"/>
        </w:rPr>
        <w:t>seuraavaan yrityksen energiakatselmukseen sisältyvät kohdekatselmukset</w:t>
      </w:r>
    </w:p>
    <w:p w:rsidR="00F0239F" w:rsidRDefault="00F0239F" w:rsidP="00F0239F">
      <w:pPr>
        <w:pStyle w:val="Eivli"/>
        <w:numPr>
          <w:ilvl w:val="1"/>
          <w:numId w:val="12"/>
        </w:numPr>
        <w:rPr>
          <w:rFonts w:ascii="Arial" w:hAnsi="Arial" w:cs="Arial"/>
          <w:sz w:val="22"/>
          <w:szCs w:val="22"/>
          <w:lang w:val="fi-FI"/>
        </w:rPr>
      </w:pPr>
      <w:r w:rsidRPr="001F2282">
        <w:rPr>
          <w:rFonts w:ascii="Arial" w:hAnsi="Arial" w:cs="Arial"/>
          <w:sz w:val="22"/>
          <w:szCs w:val="22"/>
          <w:lang w:val="fi-FI"/>
        </w:rPr>
        <w:t>kohteet ja aikataulu (</w:t>
      </w:r>
      <w:r w:rsidR="004768BE">
        <w:rPr>
          <w:rFonts w:ascii="Arial" w:hAnsi="Arial" w:cs="Arial"/>
          <w:sz w:val="22"/>
          <w:szCs w:val="22"/>
          <w:lang w:val="fi-FI"/>
        </w:rPr>
        <w:t xml:space="preserve">vähintään </w:t>
      </w:r>
      <w:r w:rsidRPr="001F2282">
        <w:rPr>
          <w:rFonts w:ascii="Arial" w:hAnsi="Arial" w:cs="Arial"/>
          <w:sz w:val="22"/>
          <w:szCs w:val="22"/>
          <w:lang w:val="fi-FI"/>
        </w:rPr>
        <w:t>vuoden tarkkuudella)</w:t>
      </w:r>
      <w:r w:rsidR="00C14B76" w:rsidRPr="001F2282">
        <w:rPr>
          <w:rFonts w:ascii="Arial" w:hAnsi="Arial" w:cs="Arial"/>
          <w:sz w:val="22"/>
          <w:szCs w:val="22"/>
          <w:lang w:val="fi-FI"/>
        </w:rPr>
        <w:t xml:space="preserve"> sekä perustelut, miksi kyseiset kohteet on valittu.</w:t>
      </w:r>
    </w:p>
    <w:p w:rsidR="001A4CBE" w:rsidRDefault="001A4CBE" w:rsidP="001A4CBE">
      <w:pPr>
        <w:pStyle w:val="Eivli"/>
        <w:numPr>
          <w:ilvl w:val="2"/>
          <w:numId w:val="12"/>
        </w:num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Kohdekatselmusten minimimäärän laskenta on esitetty valtioneuvoston asetuksen 2§:</w:t>
      </w:r>
      <w:proofErr w:type="spellStart"/>
      <w:r>
        <w:rPr>
          <w:rFonts w:ascii="Arial" w:hAnsi="Arial" w:cs="Arial"/>
          <w:sz w:val="22"/>
          <w:szCs w:val="22"/>
          <w:lang w:val="fi-FI"/>
        </w:rPr>
        <w:t>ssä</w:t>
      </w:r>
      <w:proofErr w:type="spellEnd"/>
      <w:r>
        <w:rPr>
          <w:rFonts w:ascii="Arial" w:hAnsi="Arial" w:cs="Arial"/>
          <w:sz w:val="22"/>
          <w:szCs w:val="22"/>
          <w:lang w:val="fi-FI"/>
        </w:rPr>
        <w:t>.</w:t>
      </w:r>
    </w:p>
    <w:p w:rsidR="003C7306" w:rsidRDefault="003C7306" w:rsidP="00F0239F">
      <w:pPr>
        <w:pStyle w:val="Eivli"/>
        <w:numPr>
          <w:ilvl w:val="1"/>
          <w:numId w:val="12"/>
        </w:num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vastuullisten henkilöiden nimeäminen</w:t>
      </w:r>
    </w:p>
    <w:p w:rsidR="00F92D83" w:rsidRPr="001F2282" w:rsidRDefault="00F92D83" w:rsidP="00F0239F">
      <w:pPr>
        <w:pStyle w:val="Eivli"/>
        <w:numPr>
          <w:ilvl w:val="1"/>
          <w:numId w:val="12"/>
        </w:num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erityisiä huomioita tulevista kohdekatselmuksista</w:t>
      </w:r>
    </w:p>
    <w:p w:rsidR="00367AA3" w:rsidRDefault="00367AA3" w:rsidP="00777734">
      <w:pPr>
        <w:pStyle w:val="Leipteksti"/>
        <w:ind w:left="0"/>
      </w:pPr>
    </w:p>
    <w:p w:rsidR="00367AA3" w:rsidRPr="008515E9" w:rsidRDefault="00367AA3" w:rsidP="00C14B76">
      <w:pPr>
        <w:rPr>
          <w:sz w:val="22"/>
        </w:rPr>
      </w:pPr>
      <w:r w:rsidRPr="008515E9">
        <w:rPr>
          <w:b/>
          <w:sz w:val="22"/>
        </w:rPr>
        <w:t>LIITE 1.</w:t>
      </w:r>
      <w:r w:rsidRPr="008515E9">
        <w:rPr>
          <w:sz w:val="22"/>
        </w:rPr>
        <w:t xml:space="preserve"> </w:t>
      </w:r>
      <w:r w:rsidR="0091655A" w:rsidRPr="008515E9">
        <w:rPr>
          <w:sz w:val="22"/>
        </w:rPr>
        <w:t>K</w:t>
      </w:r>
      <w:r w:rsidRPr="008515E9">
        <w:rPr>
          <w:sz w:val="22"/>
        </w:rPr>
        <w:t>ohdekatselmusraportti</w:t>
      </w:r>
      <w:r w:rsidR="0091655A" w:rsidRPr="008515E9">
        <w:rPr>
          <w:sz w:val="22"/>
        </w:rPr>
        <w:t xml:space="preserve"> X</w:t>
      </w:r>
    </w:p>
    <w:p w:rsidR="00367AA3" w:rsidRDefault="00367AA3" w:rsidP="00C14B76">
      <w:pPr>
        <w:rPr>
          <w:sz w:val="22"/>
        </w:rPr>
      </w:pPr>
      <w:r w:rsidRPr="008515E9">
        <w:rPr>
          <w:b/>
          <w:sz w:val="22"/>
        </w:rPr>
        <w:t>LIITE 2.</w:t>
      </w:r>
      <w:r w:rsidRPr="008515E9">
        <w:rPr>
          <w:sz w:val="22"/>
        </w:rPr>
        <w:t xml:space="preserve"> </w:t>
      </w:r>
      <w:r w:rsidR="0091655A" w:rsidRPr="008515E9">
        <w:rPr>
          <w:sz w:val="22"/>
        </w:rPr>
        <w:t>K</w:t>
      </w:r>
      <w:r w:rsidRPr="008515E9">
        <w:rPr>
          <w:sz w:val="22"/>
        </w:rPr>
        <w:t>ohdekatselmusraportti</w:t>
      </w:r>
      <w:r w:rsidR="0091655A" w:rsidRPr="008515E9">
        <w:rPr>
          <w:sz w:val="22"/>
        </w:rPr>
        <w:t xml:space="preserve"> Y</w:t>
      </w:r>
    </w:p>
    <w:p w:rsidR="004768BE" w:rsidRPr="008515E9" w:rsidRDefault="004768BE" w:rsidP="00C14B76">
      <w:pPr>
        <w:rPr>
          <w:sz w:val="22"/>
        </w:rPr>
      </w:pPr>
      <w:r w:rsidRPr="008515E9">
        <w:rPr>
          <w:b/>
          <w:sz w:val="22"/>
        </w:rPr>
        <w:t xml:space="preserve">LIITE </w:t>
      </w:r>
      <w:r>
        <w:rPr>
          <w:b/>
          <w:sz w:val="22"/>
        </w:rPr>
        <w:t>3</w:t>
      </w:r>
      <w:r w:rsidRPr="008515E9">
        <w:rPr>
          <w:b/>
          <w:sz w:val="22"/>
        </w:rPr>
        <w:t>.</w:t>
      </w:r>
      <w:r w:rsidRPr="008515E9">
        <w:rPr>
          <w:sz w:val="22"/>
        </w:rPr>
        <w:t xml:space="preserve"> Kohdekatselmusraportti </w:t>
      </w:r>
      <w:r>
        <w:rPr>
          <w:sz w:val="22"/>
        </w:rPr>
        <w:t>Z</w:t>
      </w:r>
    </w:p>
    <w:sectPr w:rsidR="004768BE" w:rsidRPr="008515E9" w:rsidSect="002003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A9" w:rsidRDefault="009E7FA9" w:rsidP="0046103D">
      <w:r>
        <w:separator/>
      </w:r>
    </w:p>
  </w:endnote>
  <w:endnote w:type="continuationSeparator" w:id="0">
    <w:p w:rsidR="009E7FA9" w:rsidRDefault="009E7FA9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97" w:rsidRDefault="005B3F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7696" behindDoc="0" locked="1" layoutInCell="1" allowOverlap="1" wp14:anchorId="6939A90B" wp14:editId="641701D5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AF0" w:rsidRPr="009860C8" w:rsidRDefault="009860C8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3600" behindDoc="0" locked="1" layoutInCell="1" allowOverlap="1" wp14:anchorId="61AE255D" wp14:editId="70DC4A95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1" layoutInCell="1" allowOverlap="1" wp14:anchorId="4E262240" wp14:editId="27FCCF49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A9" w:rsidRDefault="009E7FA9" w:rsidP="0046103D">
      <w:r>
        <w:separator/>
      </w:r>
    </w:p>
  </w:footnote>
  <w:footnote w:type="continuationSeparator" w:id="0">
    <w:p w:rsidR="009E7FA9" w:rsidRDefault="009E7FA9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:rsidTr="005B3F97">
      <w:tc>
        <w:tcPr>
          <w:tcW w:w="2609" w:type="dxa"/>
        </w:tcPr>
        <w:p w:rsidR="005B3F97" w:rsidRPr="003F38D8" w:rsidRDefault="005B3F97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657D49">
            <w:rPr>
              <w:noProof/>
            </w:rPr>
            <w:t>3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657D49">
              <w:rPr>
                <w:noProof/>
              </w:rPr>
              <w:t>4</w:t>
            </w:r>
          </w:fldSimple>
          <w:r w:rsidRPr="004F3BE0">
            <w:t>)</w:t>
          </w: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A108FB">
          <w:pPr>
            <w:pStyle w:val="Yltunniste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:rsidR="005B3F97" w:rsidRPr="004F3BE0" w:rsidRDefault="005B3F97" w:rsidP="00A108FB">
          <w:pPr>
            <w:pStyle w:val="Yltunniste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A108FB">
          <w:pPr>
            <w:pStyle w:val="Yltunniste"/>
          </w:pPr>
        </w:p>
      </w:tc>
      <w:tc>
        <w:tcPr>
          <w:tcW w:w="2029" w:type="dxa"/>
          <w:gridSpan w:val="2"/>
        </w:tcPr>
        <w:p w:rsidR="005B3F97" w:rsidRPr="004F3BE0" w:rsidRDefault="005B3F97" w:rsidP="00514AF0">
          <w:pPr>
            <w:pStyle w:val="Yltunniste"/>
            <w:jc w:val="right"/>
          </w:pPr>
        </w:p>
      </w:tc>
    </w:tr>
    <w:tr w:rsidR="005B3F97" w:rsidRPr="004F3BE0" w:rsidTr="005B3F97">
      <w:tc>
        <w:tcPr>
          <w:tcW w:w="2609" w:type="dxa"/>
        </w:tcPr>
        <w:p w:rsidR="005B3F97" w:rsidRPr="004F3BE0" w:rsidRDefault="005B3F97" w:rsidP="004F3BE0">
          <w:pPr>
            <w:pStyle w:val="Yltunniste"/>
          </w:pPr>
        </w:p>
      </w:tc>
      <w:tc>
        <w:tcPr>
          <w:tcW w:w="2029" w:type="dxa"/>
          <w:gridSpan w:val="2"/>
        </w:tcPr>
        <w:p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:rsidTr="009860C8">
      <w:tc>
        <w:tcPr>
          <w:tcW w:w="2609" w:type="dxa"/>
        </w:tcPr>
        <w:p w:rsidR="009860C8" w:rsidRPr="003F38D8" w:rsidRDefault="009860C8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4F3BE0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A108FB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:rsidR="009860C8" w:rsidRPr="004F3BE0" w:rsidRDefault="009860C8" w:rsidP="00A108FB">
          <w:pPr>
            <w:pStyle w:val="Yltunniste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A108FB">
          <w:pPr>
            <w:pStyle w:val="Yltunniste"/>
          </w:pPr>
        </w:p>
      </w:tc>
      <w:tc>
        <w:tcPr>
          <w:tcW w:w="2029" w:type="dxa"/>
          <w:gridSpan w:val="2"/>
        </w:tcPr>
        <w:p w:rsidR="009860C8" w:rsidRPr="004F3BE0" w:rsidRDefault="009860C8" w:rsidP="00514AF0">
          <w:pPr>
            <w:pStyle w:val="Yltunniste"/>
            <w:jc w:val="right"/>
          </w:pPr>
        </w:p>
      </w:tc>
    </w:tr>
    <w:tr w:rsidR="009860C8" w:rsidRPr="004F3BE0" w:rsidTr="009860C8">
      <w:tc>
        <w:tcPr>
          <w:tcW w:w="2609" w:type="dxa"/>
        </w:tcPr>
        <w:p w:rsidR="009860C8" w:rsidRPr="004F3BE0" w:rsidRDefault="009860C8" w:rsidP="004F3BE0">
          <w:pPr>
            <w:pStyle w:val="Yltunniste"/>
          </w:pPr>
        </w:p>
      </w:tc>
      <w:tc>
        <w:tcPr>
          <w:tcW w:w="2029" w:type="dxa"/>
          <w:gridSpan w:val="2"/>
        </w:tcPr>
        <w:p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F156D"/>
    <w:multiLevelType w:val="hybridMultilevel"/>
    <w:tmpl w:val="4DF4DE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2BE9"/>
    <w:multiLevelType w:val="hybridMultilevel"/>
    <w:tmpl w:val="733888FA"/>
    <w:lvl w:ilvl="0" w:tplc="5726CB36">
      <w:start w:val="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0888"/>
    <w:multiLevelType w:val="hybridMultilevel"/>
    <w:tmpl w:val="F41ED4C4"/>
    <w:lvl w:ilvl="0" w:tplc="2918C9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2C561C">
      <w:start w:val="2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6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7" w15:restartNumberingAfterBreak="0">
    <w:nsid w:val="25613BE3"/>
    <w:multiLevelType w:val="multilevel"/>
    <w:tmpl w:val="7960B67C"/>
    <w:numStyleLink w:val="Luettelonumeroitu"/>
  </w:abstractNum>
  <w:abstractNum w:abstractNumId="8" w15:restartNumberingAfterBreak="0">
    <w:nsid w:val="27440EE1"/>
    <w:multiLevelType w:val="multilevel"/>
    <w:tmpl w:val="F056985A"/>
    <w:numStyleLink w:val="Luettelomerkit"/>
  </w:abstractNum>
  <w:abstractNum w:abstractNumId="9" w15:restartNumberingAfterBreak="0">
    <w:nsid w:val="2B27416C"/>
    <w:multiLevelType w:val="hybridMultilevel"/>
    <w:tmpl w:val="23FE0B9E"/>
    <w:lvl w:ilvl="0" w:tplc="74B81FC4">
      <w:start w:val="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9D54FDF"/>
    <w:multiLevelType w:val="hybridMultilevel"/>
    <w:tmpl w:val="D0CA4D46"/>
    <w:lvl w:ilvl="0" w:tplc="3C9EE682">
      <w:start w:val="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872F2"/>
    <w:multiLevelType w:val="hybridMultilevel"/>
    <w:tmpl w:val="18F0EE54"/>
    <w:lvl w:ilvl="0" w:tplc="2918C9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B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C2C561C">
      <w:start w:val="27"/>
      <w:numFmt w:val="bullet"/>
      <w:lvlText w:val="-"/>
      <w:lvlJc w:val="left"/>
      <w:pPr>
        <w:tabs>
          <w:tab w:val="num" w:pos="3285"/>
        </w:tabs>
        <w:ind w:left="3285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  <w:szCs w:val="20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3" w15:restartNumberingAfterBreak="0">
    <w:nsid w:val="5FB43D84"/>
    <w:multiLevelType w:val="hybridMultilevel"/>
    <w:tmpl w:val="584CD6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A3"/>
    <w:rsid w:val="000355FE"/>
    <w:rsid w:val="00070DBE"/>
    <w:rsid w:val="000762E5"/>
    <w:rsid w:val="000858B4"/>
    <w:rsid w:val="00086892"/>
    <w:rsid w:val="001028F5"/>
    <w:rsid w:val="00141914"/>
    <w:rsid w:val="001A1B76"/>
    <w:rsid w:val="001A4CBE"/>
    <w:rsid w:val="001F2282"/>
    <w:rsid w:val="002003E8"/>
    <w:rsid w:val="00286169"/>
    <w:rsid w:val="00295627"/>
    <w:rsid w:val="002B5AA7"/>
    <w:rsid w:val="002B5BF6"/>
    <w:rsid w:val="00367AA3"/>
    <w:rsid w:val="0038787C"/>
    <w:rsid w:val="003B55EB"/>
    <w:rsid w:val="003C7306"/>
    <w:rsid w:val="003D195E"/>
    <w:rsid w:val="003F38D8"/>
    <w:rsid w:val="0046103D"/>
    <w:rsid w:val="00475A57"/>
    <w:rsid w:val="004768BE"/>
    <w:rsid w:val="004A36DA"/>
    <w:rsid w:val="004F3BE0"/>
    <w:rsid w:val="00514AF0"/>
    <w:rsid w:val="005544A8"/>
    <w:rsid w:val="00594D7C"/>
    <w:rsid w:val="005A0506"/>
    <w:rsid w:val="005A1C4E"/>
    <w:rsid w:val="005B3F97"/>
    <w:rsid w:val="00655BE4"/>
    <w:rsid w:val="00657D49"/>
    <w:rsid w:val="006A329E"/>
    <w:rsid w:val="006B3EEF"/>
    <w:rsid w:val="006E0A39"/>
    <w:rsid w:val="006E19D3"/>
    <w:rsid w:val="0071386A"/>
    <w:rsid w:val="0072051B"/>
    <w:rsid w:val="00777734"/>
    <w:rsid w:val="007A29BC"/>
    <w:rsid w:val="007C0947"/>
    <w:rsid w:val="007E7A4D"/>
    <w:rsid w:val="00803042"/>
    <w:rsid w:val="008515E9"/>
    <w:rsid w:val="008B4B2B"/>
    <w:rsid w:val="008E1B8D"/>
    <w:rsid w:val="0091655A"/>
    <w:rsid w:val="0093119B"/>
    <w:rsid w:val="009860C8"/>
    <w:rsid w:val="009915D4"/>
    <w:rsid w:val="00995944"/>
    <w:rsid w:val="00996BB9"/>
    <w:rsid w:val="009E7FA9"/>
    <w:rsid w:val="00A108FB"/>
    <w:rsid w:val="00A201E4"/>
    <w:rsid w:val="00A57547"/>
    <w:rsid w:val="00A614E5"/>
    <w:rsid w:val="00A75671"/>
    <w:rsid w:val="00AE5FEE"/>
    <w:rsid w:val="00B15586"/>
    <w:rsid w:val="00B404FC"/>
    <w:rsid w:val="00B6226A"/>
    <w:rsid w:val="00BD358B"/>
    <w:rsid w:val="00C14B76"/>
    <w:rsid w:val="00CA6BED"/>
    <w:rsid w:val="00DA57AC"/>
    <w:rsid w:val="00E25A59"/>
    <w:rsid w:val="00E67868"/>
    <w:rsid w:val="00E716D9"/>
    <w:rsid w:val="00EA049E"/>
    <w:rsid w:val="00F0239F"/>
    <w:rsid w:val="00F547EF"/>
    <w:rsid w:val="00F70EC9"/>
    <w:rsid w:val="00F92D83"/>
    <w:rsid w:val="00FA50A4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D907B-A96E-4173-BB6B-6A8DF18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67AA3"/>
    <w:pPr>
      <w:spacing w:after="140" w:line="264" w:lineRule="auto"/>
    </w:pPr>
    <w:rPr>
      <w:rFonts w:ascii="Arial" w:eastAsia="Arial" w:hAnsi="Arial" w:cs="Times New Roman"/>
      <w:sz w:val="24"/>
      <w:szCs w:val="24"/>
      <w:lang w:val="fi-FI"/>
    </w:rPr>
  </w:style>
  <w:style w:type="paragraph" w:styleId="Otsikko1">
    <w:name w:val="heading 1"/>
    <w:basedOn w:val="Normaali"/>
    <w:next w:val="Leipteksti"/>
    <w:link w:val="Otsikko1Char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link w:val="EivliChar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qFormat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customStyle="1" w:styleId="EivliChar">
    <w:name w:val="Ei väliä Char"/>
    <w:basedOn w:val="Kappaleenoletusfontti"/>
    <w:link w:val="Eivli"/>
    <w:uiPriority w:val="1"/>
    <w:rsid w:val="00367AA3"/>
  </w:style>
  <w:style w:type="paragraph" w:styleId="Kuvaotsikko">
    <w:name w:val="caption"/>
    <w:basedOn w:val="Normaali"/>
    <w:next w:val="Normaali"/>
    <w:unhideWhenUsed/>
    <w:qFormat/>
    <w:rsid w:val="00367AA3"/>
    <w:pPr>
      <w:spacing w:after="200" w:line="240" w:lineRule="auto"/>
    </w:pPr>
    <w:rPr>
      <w:b/>
      <w:bCs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367AA3"/>
    <w:pPr>
      <w:ind w:left="720"/>
      <w:contextualSpacing/>
    </w:pPr>
  </w:style>
  <w:style w:type="paragraph" w:customStyle="1" w:styleId="Default">
    <w:name w:val="Default"/>
    <w:rsid w:val="00367AA3"/>
    <w:pPr>
      <w:autoSpaceDE w:val="0"/>
      <w:autoSpaceDN w:val="0"/>
      <w:adjustRightInd w:val="0"/>
    </w:pPr>
    <w:rPr>
      <w:rFonts w:ascii="Source Sans Pro" w:eastAsia="Times New Roman" w:hAnsi="Source Sans Pro" w:cs="Source Sans Pro"/>
      <w:color w:val="000000"/>
      <w:sz w:val="24"/>
      <w:szCs w:val="24"/>
      <w:lang w:val="fi-FI"/>
    </w:rPr>
  </w:style>
  <w:style w:type="character" w:styleId="Sivunumero">
    <w:name w:val="page number"/>
    <w:basedOn w:val="Kappaleenoletusfontti"/>
    <w:rsid w:val="0036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0097\AppData\Roaming\Microsoft\Templates\1Energiavirasto\Asiakirja.dotx" TargetMode="External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3CC2-A9F2-444D-BA1C-DEB9A555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Asiakirja.dotx</Template>
  <TotalTime>0</TotalTime>
  <Pages>4</Pages>
  <Words>406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ESIMERKKI:                    Yrityksen energia-       katselmusraportti</vt:lpstr>
      <vt:lpstr>Energiavirasto</vt:lpstr>
    </vt:vector>
  </TitlesOfParts>
  <Manager>Vanto Design</Manager>
  <Company>Yritys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ESIMERKKI:                    Yrityksen energia-       katselmusraportti</dc:title>
  <dc:subject>Päivämäärä</dc:subject>
  <dc:creator>Toivanen Juha</dc:creator>
  <cp:lastModifiedBy>Anu Becker</cp:lastModifiedBy>
  <cp:revision>2</cp:revision>
  <dcterms:created xsi:type="dcterms:W3CDTF">2019-03-25T15:47:00Z</dcterms:created>
  <dcterms:modified xsi:type="dcterms:W3CDTF">2019-03-25T15:47:00Z</dcterms:modified>
</cp:coreProperties>
</file>